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0D244E" w:rsidR="000D244E" w:rsidP="000D244E" w:rsidRDefault="000D244E" w14:paraId="7F1C6D9A" w14:textId="77777777">
      <w:pPr>
        <w:widowControl w:val="0"/>
        <w:suppressAutoHyphens/>
        <w:autoSpaceDE w:val="0"/>
        <w:spacing w:after="200" w:line="276" w:lineRule="auto"/>
        <w:ind w:right="856"/>
        <w:jc w:val="center"/>
        <w:rPr>
          <w:rFonts w:ascii="Times New Roman" w:hAnsi="Times New Roman" w:eastAsia="SimSun" w:cs="Times New Roman"/>
          <w:b/>
          <w:bCs/>
          <w:caps/>
          <w:kern w:val="0"/>
          <w:sz w:val="24"/>
          <w:szCs w:val="24"/>
          <w:lang w:eastAsia="ar-SA"/>
          <w14:ligatures w14:val="none"/>
        </w:rPr>
      </w:pPr>
      <w:bookmarkStart w:name="_Hlk8546189" w:id="0"/>
      <w:r w:rsidRPr="000D244E">
        <w:rPr>
          <w:rFonts w:ascii="Times New Roman" w:hAnsi="Times New Roman" w:eastAsia="SimSun" w:cs="Times New Roman"/>
          <w:b/>
          <w:bCs/>
          <w:caps/>
          <w:kern w:val="0"/>
          <w:sz w:val="24"/>
          <w:szCs w:val="24"/>
          <w:lang w:eastAsia="ar-SA"/>
          <w14:ligatures w14:val="none"/>
        </w:rPr>
        <w:t>fişa disciplinei</w:t>
      </w:r>
    </w:p>
    <w:p w:rsidRPr="000D244E" w:rsidR="000D244E" w:rsidP="000D244E" w:rsidRDefault="000D244E" w14:paraId="00A5A2E3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b/>
          <w:bCs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b/>
          <w:bCs/>
          <w:caps/>
          <w:kern w:val="0"/>
          <w:sz w:val="24"/>
          <w:szCs w:val="24"/>
          <w:lang w:eastAsia="ar-SA"/>
          <w14:ligatures w14:val="none"/>
        </w:rPr>
        <w:t>an universitar 2025-2026</w:t>
      </w:r>
    </w:p>
    <w:p w:rsidRPr="000D244E" w:rsidR="000D244E" w:rsidP="000D244E" w:rsidRDefault="000D244E" w14:paraId="6D668E57" w14:textId="77777777">
      <w:pPr>
        <w:widowControl w:val="0"/>
        <w:suppressAutoHyphens/>
        <w:autoSpaceDE w:val="0"/>
        <w:spacing w:after="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1. Date despre program </w:t>
      </w:r>
    </w:p>
    <w:tbl>
      <w:tblPr>
        <w:tblW w:w="107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6505"/>
      </w:tblGrid>
      <w:tr w:rsidRPr="000D244E" w:rsidR="000D244E" w:rsidTr="0BFFA3C5" w14:paraId="1440FFA9" w14:textId="77777777">
        <w:trPr>
          <w:trHeight w:val="23"/>
        </w:trPr>
        <w:tc>
          <w:tcPr>
            <w:tcW w:w="4275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</w:tcBorders>
            <w:shd w:val="clear" w:color="auto" w:fill="FFFFFF" w:themeFill="background1"/>
            <w:tcMar/>
          </w:tcPr>
          <w:p w:rsidRPr="000D244E" w:rsidR="000D244E" w:rsidP="000D244E" w:rsidRDefault="000D244E" w14:paraId="126FA26F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1.1 Instituția de învățământ superior</w:t>
            </w:r>
          </w:p>
        </w:tc>
        <w:tc>
          <w:tcPr>
            <w:tcW w:w="6505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FFFFFF" w:themeFill="background1"/>
            <w:tcMar/>
          </w:tcPr>
          <w:p w:rsidRPr="000D244E" w:rsidR="000D244E" w:rsidP="000D244E" w:rsidRDefault="000D244E" w14:paraId="5FB740E2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Universitatea Babeș-Bolyai</w:t>
            </w:r>
          </w:p>
        </w:tc>
      </w:tr>
      <w:tr w:rsidRPr="000D244E" w:rsidR="000D244E" w:rsidTr="0BFFA3C5" w14:paraId="787DA030" w14:textId="77777777">
        <w:trPr>
          <w:trHeight w:val="23"/>
        </w:trPr>
        <w:tc>
          <w:tcPr>
            <w:tcW w:w="4275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</w:tcBorders>
            <w:shd w:val="clear" w:color="auto" w:fill="FFFFFF" w:themeFill="background1"/>
            <w:tcMar/>
          </w:tcPr>
          <w:p w:rsidRPr="000D244E" w:rsidR="000D244E" w:rsidP="000D244E" w:rsidRDefault="000D244E" w14:paraId="1C9CBCE8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1.2 Facultatea</w:t>
            </w:r>
          </w:p>
        </w:tc>
        <w:tc>
          <w:tcPr>
            <w:tcW w:w="6505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FFFFFF" w:themeFill="background1"/>
            <w:tcMar/>
          </w:tcPr>
          <w:p w:rsidRPr="000D244E" w:rsidR="000D244E" w:rsidP="000D244E" w:rsidRDefault="000D244E" w14:paraId="4407C0D6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Facultatea de Teatru și Film</w:t>
            </w:r>
          </w:p>
        </w:tc>
      </w:tr>
      <w:tr w:rsidRPr="000D244E" w:rsidR="000D244E" w:rsidTr="0BFFA3C5" w14:paraId="51331E6E" w14:textId="77777777">
        <w:trPr>
          <w:trHeight w:val="23"/>
        </w:trPr>
        <w:tc>
          <w:tcPr>
            <w:tcW w:w="4275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</w:tcBorders>
            <w:shd w:val="clear" w:color="auto" w:fill="FFFFFF" w:themeFill="background1"/>
            <w:tcMar/>
          </w:tcPr>
          <w:p w:rsidRPr="000D244E" w:rsidR="000D244E" w:rsidP="000D244E" w:rsidRDefault="000D244E" w14:paraId="06775876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1.3 Departamentul</w:t>
            </w:r>
          </w:p>
        </w:tc>
        <w:tc>
          <w:tcPr>
            <w:tcW w:w="6505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FFFFFF" w:themeFill="background1"/>
            <w:tcMar/>
          </w:tcPr>
          <w:p w:rsidRPr="000D244E" w:rsidR="000D244E" w:rsidP="000D244E" w:rsidRDefault="000D244E" w14:paraId="2B8966A2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Teatru</w:t>
            </w:r>
          </w:p>
        </w:tc>
      </w:tr>
      <w:tr w:rsidRPr="000D244E" w:rsidR="000D244E" w:rsidTr="0BFFA3C5" w14:paraId="64DA710E" w14:textId="77777777">
        <w:trPr>
          <w:trHeight w:val="23"/>
        </w:trPr>
        <w:tc>
          <w:tcPr>
            <w:tcW w:w="4275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</w:tcBorders>
            <w:shd w:val="clear" w:color="auto" w:fill="FFFFFF" w:themeFill="background1"/>
            <w:tcMar/>
          </w:tcPr>
          <w:p w:rsidRPr="000D244E" w:rsidR="000D244E" w:rsidP="000D244E" w:rsidRDefault="000D244E" w14:paraId="31234A0A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1.4 Domeniul de studii</w:t>
            </w:r>
          </w:p>
        </w:tc>
        <w:tc>
          <w:tcPr>
            <w:tcW w:w="6505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FFFFFF" w:themeFill="background1"/>
            <w:tcMar/>
          </w:tcPr>
          <w:p w:rsidRPr="000D244E" w:rsidR="000D244E" w:rsidP="000D244E" w:rsidRDefault="000D244E" w14:paraId="31DC2093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Teatru și Artele Spectacolului </w:t>
            </w:r>
          </w:p>
        </w:tc>
      </w:tr>
      <w:tr w:rsidRPr="000D244E" w:rsidR="000D244E" w:rsidTr="0BFFA3C5" w14:paraId="29208604" w14:textId="77777777">
        <w:trPr>
          <w:trHeight w:val="23"/>
        </w:trPr>
        <w:tc>
          <w:tcPr>
            <w:tcW w:w="4275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</w:tcBorders>
            <w:shd w:val="clear" w:color="auto" w:fill="FFFFFF" w:themeFill="background1"/>
            <w:tcMar/>
          </w:tcPr>
          <w:p w:rsidRPr="000D244E" w:rsidR="000D244E" w:rsidP="000D244E" w:rsidRDefault="000D244E" w14:paraId="2B301522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1.5 Ciclul de studii</w:t>
            </w:r>
          </w:p>
        </w:tc>
        <w:tc>
          <w:tcPr>
            <w:tcW w:w="6505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FFFFFF" w:themeFill="background1"/>
            <w:tcMar/>
          </w:tcPr>
          <w:p w:rsidRPr="000D244E" w:rsidR="000D244E" w:rsidP="000D244E" w:rsidRDefault="000D244E" w14:paraId="6EA7742B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Licență </w:t>
            </w:r>
          </w:p>
        </w:tc>
      </w:tr>
      <w:tr w:rsidRPr="000D244E" w:rsidR="000D244E" w:rsidTr="0BFFA3C5" w14:paraId="4585021A" w14:textId="77777777">
        <w:trPr>
          <w:trHeight w:val="23"/>
        </w:trPr>
        <w:tc>
          <w:tcPr>
            <w:tcW w:w="4275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</w:tcBorders>
            <w:shd w:val="clear" w:color="auto" w:fill="FFFFFF" w:themeFill="background1"/>
            <w:tcMar/>
          </w:tcPr>
          <w:p w:rsidRPr="000D244E" w:rsidR="000D244E" w:rsidP="000D244E" w:rsidRDefault="000D244E" w14:paraId="5FC20C9C" w14:textId="18483914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 w:rsid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1.6 Programul de studiu</w:t>
            </w:r>
            <w:r w:rsidRPr="000D244E" w:rsidR="49E59553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0D244E" w:rsid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/</w:t>
            </w:r>
            <w:r w:rsidRPr="000D244E" w:rsidR="0E472E9C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C</w:t>
            </w:r>
            <w:r w:rsidRPr="000D244E" w:rsid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alificarea</w:t>
            </w:r>
          </w:p>
        </w:tc>
        <w:tc>
          <w:tcPr>
            <w:tcW w:w="6505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FFFFFF" w:themeFill="background1"/>
            <w:tcMar/>
          </w:tcPr>
          <w:p w:rsidRPr="000D244E" w:rsidR="000D244E" w:rsidP="000D244E" w:rsidRDefault="000D244E" w14:paraId="326AAF9D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Artele Spectacolului (Actorie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ro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.)</w:t>
            </w:r>
          </w:p>
          <w:p w:rsidRPr="000D244E" w:rsidR="000D244E" w:rsidP="000D244E" w:rsidRDefault="000D244E" w14:paraId="41DFE5F0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Licențiat în Artele Spectacolului</w:t>
            </w:r>
          </w:p>
        </w:tc>
      </w:tr>
    </w:tbl>
    <w:p w:rsidRPr="000D244E" w:rsidR="000D244E" w:rsidP="000D244E" w:rsidRDefault="000D244E" w14:paraId="1AAE7817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val="hu-HU" w:eastAsia="ar-SA"/>
          <w14:ligatures w14:val="none"/>
        </w:rPr>
      </w:pPr>
    </w:p>
    <w:p w:rsidRPr="000D244E" w:rsidR="000D244E" w:rsidP="000D244E" w:rsidRDefault="000D244E" w14:paraId="3241B943" w14:textId="77777777">
      <w:pPr>
        <w:widowControl w:val="0"/>
        <w:suppressAutoHyphens/>
        <w:autoSpaceDE w:val="0"/>
        <w:spacing w:after="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b/>
          <w:bCs/>
          <w:kern w:val="0"/>
          <w:sz w:val="24"/>
          <w:szCs w:val="24"/>
          <w:lang w:eastAsia="ar-SA"/>
          <w14:ligatures w14:val="none"/>
        </w:rPr>
        <w:t>2. Date despre disciplină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535"/>
        <w:gridCol w:w="288"/>
        <w:gridCol w:w="1080"/>
        <w:gridCol w:w="1000"/>
        <w:gridCol w:w="360"/>
        <w:gridCol w:w="2160"/>
        <w:gridCol w:w="540"/>
        <w:gridCol w:w="2132"/>
        <w:gridCol w:w="752"/>
      </w:tblGrid>
      <w:tr w:rsidRPr="000D244E" w:rsidR="000D244E" w:rsidTr="0064450F" w14:paraId="0632D8A1" w14:textId="77777777">
        <w:trPr>
          <w:trHeight w:val="23"/>
        </w:trPr>
        <w:tc>
          <w:tcPr>
            <w:tcW w:w="2808" w:type="dxa"/>
            <w:gridSpan w:val="3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E6D0DF1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b/>
                <w:kern w:val="0"/>
                <w:sz w:val="28"/>
                <w:szCs w:val="28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2.1 Denumirea disciplinei</w:t>
            </w:r>
          </w:p>
        </w:tc>
        <w:tc>
          <w:tcPr>
            <w:tcW w:w="8024" w:type="dxa"/>
            <w:gridSpan w:val="7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8BC9EC8" w14:textId="7777777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hAnsi="Times New Roman" w:eastAsia="SimSun" w:cs="Times New Roman"/>
                <w:b/>
                <w:kern w:val="0"/>
                <w:lang w:val="hu-HU" w:eastAsia="ar-SA"/>
                <w14:ligatures w14:val="none"/>
              </w:rPr>
            </w:pPr>
          </w:p>
          <w:p w:rsidRPr="000D244E" w:rsidR="000D244E" w:rsidP="000D244E" w:rsidRDefault="000D244E" w14:paraId="57243C64" w14:textId="7777777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hAnsi="Times New Roman" w:eastAsia="SimSun" w:cs="Times New Roman"/>
                <w:b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b/>
                <w:kern w:val="0"/>
                <w:lang w:val="hu-HU" w:eastAsia="ar-SA"/>
                <w14:ligatures w14:val="none"/>
              </w:rPr>
              <w:t xml:space="preserve">         </w:t>
            </w:r>
            <w:r w:rsidRPr="000D244E">
              <w:rPr>
                <w:rFonts w:ascii="Times New Roman" w:hAnsi="Times New Roman" w:eastAsia="SimSun" w:cs="Times New Roman"/>
                <w:b/>
                <w:kern w:val="0"/>
                <w:sz w:val="24"/>
                <w:szCs w:val="24"/>
                <w:lang w:val="hu-HU" w:eastAsia="ar-SA"/>
                <w14:ligatures w14:val="none"/>
              </w:rPr>
              <w:t>Lupte scenice – acrobație (opțional 1)</w:t>
            </w:r>
          </w:p>
          <w:p w:rsidRPr="000D244E" w:rsidR="000D244E" w:rsidP="000D244E" w:rsidRDefault="000D244E" w14:paraId="242DAB16" w14:textId="7777777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hAnsi="Times New Roman" w:eastAsia="SimSun" w:cs="Times New Roman"/>
                <w:color w:val="FF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b/>
                <w:kern w:val="0"/>
                <w:sz w:val="24"/>
                <w:szCs w:val="24"/>
                <w:lang w:val="hu-HU" w:eastAsia="ar-SA"/>
                <w14:ligatures w14:val="none"/>
              </w:rPr>
              <w:t xml:space="preserve">                     Cod VLR3783                      </w:t>
            </w:r>
          </w:p>
          <w:p w:rsidRPr="000D244E" w:rsidR="000D244E" w:rsidP="000D244E" w:rsidRDefault="000D244E" w14:paraId="07092DE8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color w:val="FF0000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2A75C4AE" w14:textId="77777777">
        <w:trPr>
          <w:trHeight w:val="23"/>
        </w:trPr>
        <w:tc>
          <w:tcPr>
            <w:tcW w:w="4888" w:type="dxa"/>
            <w:gridSpan w:val="5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67AD4691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2.2 Titularul activităților de curs</w:t>
            </w:r>
          </w:p>
        </w:tc>
        <w:tc>
          <w:tcPr>
            <w:tcW w:w="5944" w:type="dxa"/>
            <w:gridSpan w:val="5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7D791DB6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color w:val="FF0000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4DC34EDF" w14:textId="77777777">
        <w:trPr>
          <w:trHeight w:val="23"/>
        </w:trPr>
        <w:tc>
          <w:tcPr>
            <w:tcW w:w="4888" w:type="dxa"/>
            <w:gridSpan w:val="5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030720E7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2.3 Titularul activităților de seminar</w:t>
            </w:r>
          </w:p>
        </w:tc>
        <w:tc>
          <w:tcPr>
            <w:tcW w:w="5944" w:type="dxa"/>
            <w:gridSpan w:val="5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438601A7" w14:textId="7777777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  <w:t xml:space="preserve">Lector specialist dr. Cătălin Codreanu </w:t>
            </w:r>
          </w:p>
          <w:p w:rsidRPr="000D244E" w:rsidR="000D244E" w:rsidP="000D244E" w:rsidRDefault="000D244E" w14:paraId="06FA454E" w14:textId="7777777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  <w:t xml:space="preserve">         2LP </w:t>
            </w:r>
          </w:p>
          <w:p w:rsidRPr="000D244E" w:rsidR="000D244E" w:rsidP="000D244E" w:rsidRDefault="000D244E" w14:paraId="4A417F74" w14:textId="7777777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</w:p>
        </w:tc>
      </w:tr>
      <w:tr w:rsidRPr="000D244E" w:rsidR="000D244E" w:rsidTr="0064450F" w14:paraId="3D5BE2E4" w14:textId="77777777">
        <w:trPr>
          <w:trHeight w:val="23"/>
        </w:trPr>
        <w:tc>
          <w:tcPr>
            <w:tcW w:w="198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8B590A9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2.4 Anul de studiu</w:t>
            </w:r>
          </w:p>
        </w:tc>
        <w:tc>
          <w:tcPr>
            <w:tcW w:w="53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487B8075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2</w:t>
            </w:r>
          </w:p>
        </w:tc>
        <w:tc>
          <w:tcPr>
            <w:tcW w:w="1368" w:type="dxa"/>
            <w:gridSpan w:val="2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44FBD2E8" w14:textId="77777777">
            <w:pPr>
              <w:widowControl w:val="0"/>
              <w:suppressAutoHyphens/>
              <w:autoSpaceDE w:val="0"/>
              <w:spacing w:after="0" w:line="276" w:lineRule="auto"/>
              <w:ind w:left="-82"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2.5 Semestrul</w:t>
            </w:r>
          </w:p>
        </w:tc>
        <w:tc>
          <w:tcPr>
            <w:tcW w:w="1360" w:type="dxa"/>
            <w:gridSpan w:val="2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0BD6F649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3</w:t>
            </w:r>
          </w:p>
        </w:tc>
        <w:tc>
          <w:tcPr>
            <w:tcW w:w="216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0B3067E" w14:textId="77777777">
            <w:pPr>
              <w:widowControl w:val="0"/>
              <w:suppressAutoHyphens/>
              <w:autoSpaceDE w:val="0"/>
              <w:spacing w:after="0" w:line="276" w:lineRule="auto"/>
              <w:ind w:left="-80"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2.6. Tipul de evaluare</w:t>
            </w:r>
          </w:p>
        </w:tc>
        <w:tc>
          <w:tcPr>
            <w:tcW w:w="5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7F0CDD8C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E</w:t>
            </w:r>
          </w:p>
        </w:tc>
        <w:tc>
          <w:tcPr>
            <w:tcW w:w="2132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B9C3288" w14:textId="77777777">
            <w:pPr>
              <w:widowControl w:val="0"/>
              <w:suppressAutoHyphens/>
              <w:autoSpaceDE w:val="0"/>
              <w:spacing w:after="0" w:line="276" w:lineRule="auto"/>
              <w:ind w:left="-38"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2.7 Regimul disciplinei</w:t>
            </w:r>
          </w:p>
        </w:tc>
        <w:tc>
          <w:tcPr>
            <w:tcW w:w="752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24B49D3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DS</w:t>
            </w:r>
          </w:p>
        </w:tc>
      </w:tr>
    </w:tbl>
    <w:p w:rsidRPr="000D244E" w:rsidR="000D244E" w:rsidP="000D244E" w:rsidRDefault="000D244E" w14:paraId="091C2A5C" w14:textId="77777777">
      <w:pPr>
        <w:widowControl w:val="0"/>
        <w:suppressAutoHyphens/>
        <w:autoSpaceDE w:val="0"/>
        <w:spacing w:after="0" w:line="276" w:lineRule="auto"/>
        <w:ind w:right="856"/>
        <w:rPr>
          <w:rFonts w:ascii="Times New Roman" w:hAnsi="Times New Roman" w:eastAsia="SimSun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:rsidRPr="000D244E" w:rsidR="000D244E" w:rsidP="000D244E" w:rsidRDefault="000D244E" w14:paraId="1891C39F" w14:textId="77777777">
      <w:pPr>
        <w:widowControl w:val="0"/>
        <w:suppressAutoHyphens/>
        <w:autoSpaceDE w:val="0"/>
        <w:spacing w:after="0" w:line="276" w:lineRule="auto"/>
        <w:ind w:right="856"/>
        <w:rPr>
          <w:rFonts w:ascii="Times New Roman" w:hAnsi="Times New Roman" w:eastAsia="SimSun" w:cs="Times New Roman"/>
          <w:color w:val="FF0000"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b/>
          <w:bCs/>
          <w:kern w:val="0"/>
          <w:sz w:val="24"/>
          <w:szCs w:val="24"/>
          <w:lang w:eastAsia="ar-SA"/>
          <w14:ligatures w14:val="none"/>
        </w:rPr>
        <w:t>3. Timpul total estimat</w:t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90"/>
        <w:gridCol w:w="458"/>
        <w:gridCol w:w="1253"/>
        <w:gridCol w:w="971"/>
        <w:gridCol w:w="1131"/>
        <w:gridCol w:w="591"/>
        <w:gridCol w:w="1616"/>
        <w:gridCol w:w="1359"/>
      </w:tblGrid>
      <w:tr w:rsidRPr="000D244E" w:rsidR="000D244E" w:rsidTr="0064450F" w14:paraId="19A95E6E" w14:textId="77777777">
        <w:trPr>
          <w:trHeight w:val="23"/>
        </w:trPr>
        <w:tc>
          <w:tcPr>
            <w:tcW w:w="379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B0A6715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3.1 Număr de ore pe săptămână</w:t>
            </w:r>
          </w:p>
        </w:tc>
        <w:tc>
          <w:tcPr>
            <w:tcW w:w="1711" w:type="dxa"/>
            <w:gridSpan w:val="2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49214C92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102" w:type="dxa"/>
            <w:gridSpan w:val="2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D8362DE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Din care: 3.2 curs</w:t>
            </w:r>
          </w:p>
        </w:tc>
        <w:tc>
          <w:tcPr>
            <w:tcW w:w="59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474B2B8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-</w:t>
            </w:r>
          </w:p>
        </w:tc>
        <w:tc>
          <w:tcPr>
            <w:tcW w:w="1616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BF90F0B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3.3 seminar/laborator</w:t>
            </w:r>
          </w:p>
        </w:tc>
        <w:tc>
          <w:tcPr>
            <w:tcW w:w="1359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CC2D670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  <w:t>2</w:t>
            </w:r>
          </w:p>
        </w:tc>
      </w:tr>
      <w:tr w:rsidRPr="000D244E" w:rsidR="000D244E" w:rsidTr="0064450F" w14:paraId="666D9773" w14:textId="77777777">
        <w:trPr>
          <w:trHeight w:val="23"/>
        </w:trPr>
        <w:tc>
          <w:tcPr>
            <w:tcW w:w="379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11987057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3.4 Total ore din planul de învățământ</w:t>
            </w:r>
          </w:p>
        </w:tc>
        <w:tc>
          <w:tcPr>
            <w:tcW w:w="1711" w:type="dxa"/>
            <w:gridSpan w:val="2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201A6CEF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28</w:t>
            </w:r>
          </w:p>
        </w:tc>
        <w:tc>
          <w:tcPr>
            <w:tcW w:w="2102" w:type="dxa"/>
            <w:gridSpan w:val="2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30D1D090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Din care: 3.5 curs</w:t>
            </w:r>
          </w:p>
        </w:tc>
        <w:tc>
          <w:tcPr>
            <w:tcW w:w="59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7C3ADF94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-</w:t>
            </w:r>
          </w:p>
        </w:tc>
        <w:tc>
          <w:tcPr>
            <w:tcW w:w="1616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79A0249A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3.6 seminar/laborator</w:t>
            </w:r>
          </w:p>
        </w:tc>
        <w:tc>
          <w:tcPr>
            <w:tcW w:w="1359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0FA92142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  <w:t>28</w:t>
            </w:r>
          </w:p>
        </w:tc>
      </w:tr>
      <w:tr w:rsidRPr="000D244E" w:rsidR="000D244E" w:rsidTr="0064450F" w14:paraId="41D449FA" w14:textId="77777777">
        <w:trPr>
          <w:trHeight w:val="23"/>
        </w:trPr>
        <w:tc>
          <w:tcPr>
            <w:tcW w:w="9810" w:type="dxa"/>
            <w:gridSpan w:val="7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557F2A4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Distribuția fondului de timp:</w:t>
            </w:r>
          </w:p>
        </w:tc>
        <w:tc>
          <w:tcPr>
            <w:tcW w:w="1359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6A044B94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ore</w:t>
            </w:r>
          </w:p>
        </w:tc>
      </w:tr>
      <w:tr w:rsidRPr="000D244E" w:rsidR="000D244E" w:rsidTr="0064450F" w14:paraId="00A6CDC2" w14:textId="77777777">
        <w:trPr>
          <w:trHeight w:val="23"/>
        </w:trPr>
        <w:tc>
          <w:tcPr>
            <w:tcW w:w="9810" w:type="dxa"/>
            <w:gridSpan w:val="7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0826D42A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Studiul după manual, suport de curs, bibliografie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şi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notiţe</w:t>
            </w:r>
            <w:proofErr w:type="spellEnd"/>
          </w:p>
        </w:tc>
        <w:tc>
          <w:tcPr>
            <w:tcW w:w="1359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4A608A7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  <w:t>5</w:t>
            </w:r>
          </w:p>
        </w:tc>
      </w:tr>
      <w:tr w:rsidRPr="000D244E" w:rsidR="000D244E" w:rsidTr="0064450F" w14:paraId="6818AFD5" w14:textId="77777777">
        <w:trPr>
          <w:trHeight w:val="23"/>
        </w:trPr>
        <w:tc>
          <w:tcPr>
            <w:tcW w:w="9810" w:type="dxa"/>
            <w:gridSpan w:val="7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A302BD9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Documentare suplimentară în bibliotecă, pe platformele electronice de specialitate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şi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pe teren</w:t>
            </w:r>
          </w:p>
        </w:tc>
        <w:tc>
          <w:tcPr>
            <w:tcW w:w="1359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450EE94B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  <w:t>5</w:t>
            </w:r>
          </w:p>
        </w:tc>
      </w:tr>
      <w:tr w:rsidRPr="000D244E" w:rsidR="000D244E" w:rsidTr="0064450F" w14:paraId="2D5BA9EF" w14:textId="77777777">
        <w:trPr>
          <w:trHeight w:val="23"/>
        </w:trPr>
        <w:tc>
          <w:tcPr>
            <w:tcW w:w="9810" w:type="dxa"/>
            <w:gridSpan w:val="7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61E6EC6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Pregătire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seminarii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/laboratoare, teme, referate, portofolii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şi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eseuri</w:t>
            </w:r>
          </w:p>
        </w:tc>
        <w:tc>
          <w:tcPr>
            <w:tcW w:w="1359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88C6717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  <w:t>20</w:t>
            </w:r>
          </w:p>
        </w:tc>
      </w:tr>
      <w:tr w:rsidRPr="000D244E" w:rsidR="000D244E" w:rsidTr="0064450F" w14:paraId="6E896BAF" w14:textId="77777777">
        <w:trPr>
          <w:trHeight w:val="23"/>
        </w:trPr>
        <w:tc>
          <w:tcPr>
            <w:tcW w:w="9810" w:type="dxa"/>
            <w:gridSpan w:val="7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09301BA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Tutoriat</w:t>
            </w:r>
            <w:proofErr w:type="spellEnd"/>
          </w:p>
        </w:tc>
        <w:tc>
          <w:tcPr>
            <w:tcW w:w="1359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2B6167D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</w:p>
        </w:tc>
      </w:tr>
      <w:tr w:rsidRPr="000D244E" w:rsidR="000D244E" w:rsidTr="0064450F" w14:paraId="0A477089" w14:textId="77777777">
        <w:trPr>
          <w:trHeight w:val="23"/>
        </w:trPr>
        <w:tc>
          <w:tcPr>
            <w:tcW w:w="9810" w:type="dxa"/>
            <w:gridSpan w:val="7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8F51435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Examinări </w:t>
            </w:r>
          </w:p>
        </w:tc>
        <w:tc>
          <w:tcPr>
            <w:tcW w:w="1359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D150401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  <w:t>10</w:t>
            </w:r>
          </w:p>
        </w:tc>
      </w:tr>
      <w:tr w:rsidRPr="000D244E" w:rsidR="000D244E" w:rsidTr="0064450F" w14:paraId="719BC6AD" w14:textId="77777777">
        <w:trPr>
          <w:trHeight w:val="23"/>
        </w:trPr>
        <w:tc>
          <w:tcPr>
            <w:tcW w:w="9810" w:type="dxa"/>
            <w:gridSpan w:val="7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71B4E6E6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Alte activități: ..................</w:t>
            </w:r>
          </w:p>
        </w:tc>
        <w:tc>
          <w:tcPr>
            <w:tcW w:w="1359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440AE90F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  <w:t>7</w:t>
            </w:r>
          </w:p>
        </w:tc>
      </w:tr>
      <w:tr w:rsidRPr="000D244E" w:rsidR="000D244E" w:rsidTr="0064450F" w14:paraId="2B358A9C" w14:textId="77777777">
        <w:tblPrEx>
          <w:tblCellMar>
            <w:left w:w="0" w:type="dxa"/>
            <w:right w:w="0" w:type="dxa"/>
          </w:tblCellMar>
        </w:tblPrEx>
        <w:trPr>
          <w:trHeight w:val="23"/>
        </w:trPr>
        <w:tc>
          <w:tcPr>
            <w:tcW w:w="4248" w:type="dxa"/>
            <w:gridSpan w:val="2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0021E013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3.7 Total ore studiu individual</w:t>
            </w:r>
          </w:p>
        </w:tc>
        <w:tc>
          <w:tcPr>
            <w:tcW w:w="2224" w:type="dxa"/>
            <w:gridSpan w:val="2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2E9DEAE2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47</w:t>
            </w:r>
          </w:p>
        </w:tc>
        <w:tc>
          <w:tcPr>
            <w:tcW w:w="4697" w:type="dxa"/>
            <w:gridSpan w:val="4"/>
            <w:tcBorders>
              <w:left w:val="single" w:color="000000" w:sz="1" w:space="0"/>
            </w:tcBorders>
          </w:tcPr>
          <w:p w:rsidRPr="000D244E" w:rsidR="000D244E" w:rsidP="000D244E" w:rsidRDefault="000D244E" w14:paraId="7B48997F" w14:textId="77777777">
            <w:pPr>
              <w:suppressAutoHyphens/>
              <w:snapToGrid w:val="0"/>
              <w:spacing w:after="0" w:line="240" w:lineRule="auto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0201C1AF" w14:textId="77777777">
        <w:tblPrEx>
          <w:tblCellMar>
            <w:left w:w="0" w:type="dxa"/>
            <w:right w:w="0" w:type="dxa"/>
          </w:tblCellMar>
        </w:tblPrEx>
        <w:trPr>
          <w:trHeight w:val="23"/>
        </w:trPr>
        <w:tc>
          <w:tcPr>
            <w:tcW w:w="4248" w:type="dxa"/>
            <w:gridSpan w:val="2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401344AF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3.8 Total ore pe semestru</w:t>
            </w:r>
          </w:p>
        </w:tc>
        <w:tc>
          <w:tcPr>
            <w:tcW w:w="2224" w:type="dxa"/>
            <w:gridSpan w:val="2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3E3EC863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75</w:t>
            </w:r>
          </w:p>
        </w:tc>
        <w:tc>
          <w:tcPr>
            <w:tcW w:w="4697" w:type="dxa"/>
            <w:gridSpan w:val="4"/>
            <w:tcBorders>
              <w:left w:val="single" w:color="000000" w:sz="1" w:space="0"/>
            </w:tcBorders>
          </w:tcPr>
          <w:p w:rsidRPr="000D244E" w:rsidR="000D244E" w:rsidP="000D244E" w:rsidRDefault="000D244E" w14:paraId="099A5D81" w14:textId="77777777">
            <w:pPr>
              <w:suppressAutoHyphens/>
              <w:snapToGrid w:val="0"/>
              <w:spacing w:after="0" w:line="240" w:lineRule="auto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178CDBE8" w14:textId="77777777">
        <w:tblPrEx>
          <w:tblCellMar>
            <w:left w:w="0" w:type="dxa"/>
            <w:right w:w="0" w:type="dxa"/>
          </w:tblCellMar>
        </w:tblPrEx>
        <w:trPr>
          <w:trHeight w:val="23"/>
        </w:trPr>
        <w:tc>
          <w:tcPr>
            <w:tcW w:w="4248" w:type="dxa"/>
            <w:gridSpan w:val="2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1870034F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3.9 Numărul de credite</w:t>
            </w:r>
          </w:p>
        </w:tc>
        <w:tc>
          <w:tcPr>
            <w:tcW w:w="2224" w:type="dxa"/>
            <w:gridSpan w:val="2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1C3BB20A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3</w:t>
            </w:r>
          </w:p>
        </w:tc>
        <w:tc>
          <w:tcPr>
            <w:tcW w:w="4697" w:type="dxa"/>
            <w:gridSpan w:val="4"/>
            <w:tcBorders>
              <w:left w:val="single" w:color="000000" w:sz="1" w:space="0"/>
            </w:tcBorders>
          </w:tcPr>
          <w:p w:rsidRPr="000D244E" w:rsidR="000D244E" w:rsidP="000D244E" w:rsidRDefault="000D244E" w14:paraId="3929E6ED" w14:textId="77777777">
            <w:pPr>
              <w:suppressAutoHyphens/>
              <w:snapToGrid w:val="0"/>
              <w:spacing w:after="0" w:line="240" w:lineRule="auto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</w:tbl>
    <w:p w:rsidRPr="000D244E" w:rsidR="000D244E" w:rsidP="000D244E" w:rsidRDefault="000D244E" w14:paraId="11DD038A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:rsidRPr="000D244E" w:rsidR="000D244E" w:rsidP="000D244E" w:rsidRDefault="000D244E" w14:paraId="66DD77B5" w14:textId="77777777">
      <w:pPr>
        <w:widowControl w:val="0"/>
        <w:suppressAutoHyphens/>
        <w:autoSpaceDE w:val="0"/>
        <w:spacing w:after="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4. Precondiții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7701"/>
      </w:tblGrid>
      <w:tr w:rsidRPr="000D244E" w:rsidR="000D244E" w:rsidTr="0064450F" w14:paraId="6FBAB436" w14:textId="77777777">
        <w:trPr>
          <w:trHeight w:val="23"/>
        </w:trPr>
        <w:tc>
          <w:tcPr>
            <w:tcW w:w="298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9464BE5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4.1 de curriculum</w:t>
            </w:r>
          </w:p>
        </w:tc>
        <w:tc>
          <w:tcPr>
            <w:tcW w:w="770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78DA74AB" w14:textId="77777777">
            <w:pPr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suppressAutoHyphens/>
              <w:autoSpaceDE w:val="0"/>
              <w:snapToGrid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5D886D7F" w14:textId="77777777">
        <w:trPr>
          <w:trHeight w:val="23"/>
        </w:trPr>
        <w:tc>
          <w:tcPr>
            <w:tcW w:w="298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68A071A1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4.2 de competențe</w:t>
            </w:r>
          </w:p>
        </w:tc>
        <w:tc>
          <w:tcPr>
            <w:tcW w:w="770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6E340A9F" w14:textId="77777777">
            <w:pPr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suppressAutoHyphens/>
              <w:autoSpaceDE w:val="0"/>
              <w:snapToGrid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</w:tbl>
    <w:p w:rsidRPr="000D244E" w:rsidR="000D244E" w:rsidP="000D244E" w:rsidRDefault="000D244E" w14:paraId="55DD852A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</w:p>
    <w:p w:rsidRPr="000D244E" w:rsidR="000D244E" w:rsidP="000D244E" w:rsidRDefault="000D244E" w14:paraId="2E4A88E8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</w:p>
    <w:p w:rsidRPr="000D244E" w:rsidR="000D244E" w:rsidP="000D244E" w:rsidRDefault="000D244E" w14:paraId="7C72EE4A" w14:textId="77777777">
      <w:pPr>
        <w:widowControl w:val="0"/>
        <w:suppressAutoHyphens/>
        <w:autoSpaceDE w:val="0"/>
        <w:spacing w:after="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b/>
          <w:bCs/>
          <w:kern w:val="0"/>
          <w:sz w:val="24"/>
          <w:szCs w:val="24"/>
          <w:lang w:eastAsia="ar-SA"/>
          <w14:ligatures w14:val="none"/>
        </w:rPr>
        <w:t>5. Condiții</w:t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7701"/>
      </w:tblGrid>
      <w:tr w:rsidRPr="000D244E" w:rsidR="000D244E" w:rsidTr="0064450F" w14:paraId="07F5F1BB" w14:textId="77777777">
        <w:trPr>
          <w:trHeight w:val="23"/>
        </w:trPr>
        <w:tc>
          <w:tcPr>
            <w:tcW w:w="298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602C8E0F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5.1 De desfășurare a cursului</w:t>
            </w:r>
          </w:p>
        </w:tc>
        <w:tc>
          <w:tcPr>
            <w:tcW w:w="770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852B4FC" w14:textId="77777777">
            <w:pPr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suppressAutoHyphens/>
              <w:autoSpaceDE w:val="0"/>
              <w:snapToGrid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574A7CE7" w14:textId="77777777">
        <w:trPr>
          <w:trHeight w:val="23"/>
        </w:trPr>
        <w:tc>
          <w:tcPr>
            <w:tcW w:w="298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01473FAC" w14:textId="77777777">
            <w:pPr>
              <w:widowControl w:val="0"/>
              <w:suppressAutoHyphens/>
              <w:autoSpaceDE w:val="0"/>
              <w:spacing w:after="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5.2 De desfășurare a seminarului/cursului practic/cursului practic individual</w:t>
            </w:r>
          </w:p>
        </w:tc>
        <w:tc>
          <w:tcPr>
            <w:tcW w:w="770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5624775" w14:textId="77777777">
            <w:pPr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suppressAutoHyphens/>
              <w:autoSpaceDE w:val="0"/>
              <w:snapToGrid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Sală de antrenament suficient de mare pentru desfășurarea spațială optimă a exercițiilor specifice luptei scenice și acrobației</w:t>
            </w:r>
          </w:p>
          <w:p w:rsidRPr="000D244E" w:rsidR="000D244E" w:rsidP="000D244E" w:rsidRDefault="000D244E" w14:paraId="465C2028" w14:textId="77777777">
            <w:pPr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suppressAutoHyphens/>
              <w:autoSpaceDE w:val="0"/>
              <w:snapToGrid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Elemente necesare exersării luptelor scenice (bastoane ș.a.)</w:t>
            </w:r>
          </w:p>
        </w:tc>
      </w:tr>
    </w:tbl>
    <w:p w:rsidRPr="000D244E" w:rsidR="000D244E" w:rsidP="000D244E" w:rsidRDefault="000D244E" w14:paraId="5FA68E52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</w:p>
    <w:p w:rsidRPr="000D244E" w:rsidR="000D244E" w:rsidP="000D244E" w:rsidRDefault="000D244E" w14:paraId="13AEC8EB" w14:textId="77777777">
      <w:pPr>
        <w:widowControl w:val="0"/>
        <w:suppressAutoHyphens/>
        <w:autoSpaceDE w:val="0"/>
        <w:spacing w:after="0" w:line="240" w:lineRule="auto"/>
        <w:ind w:right="856"/>
        <w:rPr>
          <w:rFonts w:ascii="Times New Roman" w:hAnsi="Times New Roman" w:eastAsia="SimSun" w:cs="Times New Roman"/>
          <w:b/>
          <w:bCs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6. Competențele specifice acumulate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45"/>
        <w:gridCol w:w="8244"/>
      </w:tblGrid>
      <w:tr w:rsidRPr="000D244E" w:rsidR="000D244E" w:rsidTr="0064450F" w14:paraId="1C6A5758" w14:textId="77777777">
        <w:trPr>
          <w:trHeight w:val="2872"/>
        </w:trPr>
        <w:tc>
          <w:tcPr>
            <w:tcW w:w="244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  <w:vAlign w:val="center"/>
          </w:tcPr>
          <w:p w:rsidRPr="000D244E" w:rsidR="000D244E" w:rsidP="000D244E" w:rsidRDefault="000D244E" w14:paraId="335E8CC7" w14:textId="77777777">
            <w:pPr>
              <w:widowControl w:val="0"/>
              <w:suppressAutoHyphens/>
              <w:autoSpaceDE w:val="0"/>
              <w:spacing w:after="200" w:line="276" w:lineRule="auto"/>
              <w:ind w:left="113" w:right="856"/>
              <w:jc w:val="center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proofErr w:type="spellStart"/>
            <w:r w:rsidRPr="000D244E">
              <w:rPr>
                <w:rFonts w:ascii="Times New Roman" w:hAnsi="Times New Roman" w:eastAsia="SimSu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Competenţe</w:t>
            </w:r>
            <w:proofErr w:type="spellEnd"/>
            <w:r w:rsidRPr="000D244E">
              <w:rPr>
                <w:rFonts w:ascii="Times New Roman" w:hAnsi="Times New Roman" w:eastAsia="SimSu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profesionale</w:t>
            </w:r>
          </w:p>
        </w:tc>
        <w:tc>
          <w:tcPr>
            <w:tcW w:w="824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4D4B8AFB" w14:textId="77777777">
            <w:pPr>
              <w:widowControl w:val="0"/>
              <w:numPr>
                <w:ilvl w:val="0"/>
                <w:numId w:val="2"/>
              </w:numPr>
              <w:tabs>
                <w:tab w:val="left" w:pos="1923"/>
              </w:tabs>
              <w:suppressAutoHyphens/>
              <w:autoSpaceDE w:val="0"/>
              <w:snapToGrid w:val="0"/>
              <w:spacing w:after="0" w:line="240" w:lineRule="auto"/>
              <w:ind w:right="856"/>
              <w:contextualSpacing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Conștientizarea și raționalizarea mișcării</w:t>
            </w:r>
          </w:p>
          <w:p w:rsidRPr="000D244E" w:rsidR="000D244E" w:rsidP="000D244E" w:rsidRDefault="000D244E" w14:paraId="661F8D1B" w14:textId="77777777">
            <w:pPr>
              <w:widowControl w:val="0"/>
              <w:numPr>
                <w:ilvl w:val="0"/>
                <w:numId w:val="2"/>
              </w:numPr>
              <w:tabs>
                <w:tab w:val="left" w:pos="1923"/>
              </w:tabs>
              <w:suppressAutoHyphens/>
              <w:autoSpaceDE w:val="0"/>
              <w:snapToGrid w:val="0"/>
              <w:spacing w:after="0" w:line="240" w:lineRule="auto"/>
              <w:ind w:right="856"/>
              <w:contextualSpacing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Orientarea rapidă și justă în spațiu; organizarea spațiului de joc</w:t>
            </w:r>
          </w:p>
          <w:p w:rsidRPr="000D244E" w:rsidR="000D244E" w:rsidP="000D244E" w:rsidRDefault="000D244E" w14:paraId="6375416A" w14:textId="77777777">
            <w:pPr>
              <w:widowControl w:val="0"/>
              <w:numPr>
                <w:ilvl w:val="0"/>
                <w:numId w:val="2"/>
              </w:numPr>
              <w:tabs>
                <w:tab w:val="left" w:pos="1923"/>
              </w:tabs>
              <w:suppressAutoHyphens/>
              <w:autoSpaceDE w:val="0"/>
              <w:snapToGrid w:val="0"/>
              <w:spacing w:after="0" w:line="240" w:lineRule="auto"/>
              <w:ind w:right="856"/>
              <w:contextualSpacing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Îmbunătățirea motricității generale</w:t>
            </w:r>
          </w:p>
          <w:p w:rsidRPr="000D244E" w:rsidR="000D244E" w:rsidP="000D244E" w:rsidRDefault="000D244E" w14:paraId="245B5BF9" w14:textId="77777777">
            <w:pPr>
              <w:widowControl w:val="0"/>
              <w:numPr>
                <w:ilvl w:val="0"/>
                <w:numId w:val="2"/>
              </w:numPr>
              <w:tabs>
                <w:tab w:val="left" w:pos="1923"/>
              </w:tabs>
              <w:suppressAutoHyphens/>
              <w:autoSpaceDE w:val="0"/>
              <w:snapToGrid w:val="0"/>
              <w:spacing w:after="0" w:line="240" w:lineRule="auto"/>
              <w:ind w:right="856"/>
              <w:contextualSpacing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Dezvoltarea calităților de maleabilitate, suplețe, forță, rezistență, energie, motricitate, elasticitate, echilibru, conștientizarea centrului de greutate, contractare – decontractare musculară. </w:t>
            </w:r>
          </w:p>
          <w:p w:rsidRPr="000D244E" w:rsidR="000D244E" w:rsidP="000D244E" w:rsidRDefault="000D244E" w14:paraId="5FE4187A" w14:textId="77777777">
            <w:pPr>
              <w:widowControl w:val="0"/>
              <w:numPr>
                <w:ilvl w:val="0"/>
                <w:numId w:val="2"/>
              </w:numPr>
              <w:tabs>
                <w:tab w:val="left" w:pos="1923"/>
              </w:tabs>
              <w:suppressAutoHyphens/>
              <w:autoSpaceDE w:val="0"/>
              <w:snapToGrid w:val="0"/>
              <w:spacing w:after="0" w:line="240" w:lineRule="auto"/>
              <w:ind w:right="856"/>
              <w:contextualSpacing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Dezvoltarea capacității de reacție promptă și precisă la stimuli concreți sau imaginari </w:t>
            </w:r>
          </w:p>
          <w:p w:rsidRPr="000D244E" w:rsidR="000D244E" w:rsidP="000D244E" w:rsidRDefault="000D244E" w14:paraId="4C8BE2ED" w14:textId="77777777">
            <w:pPr>
              <w:widowControl w:val="0"/>
              <w:numPr>
                <w:ilvl w:val="0"/>
                <w:numId w:val="2"/>
              </w:numPr>
              <w:tabs>
                <w:tab w:val="left" w:pos="1923"/>
              </w:tabs>
              <w:suppressAutoHyphens/>
              <w:autoSpaceDE w:val="0"/>
              <w:snapToGrid w:val="0"/>
              <w:spacing w:after="0" w:line="240" w:lineRule="auto"/>
              <w:ind w:right="856"/>
              <w:contextualSpacing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Dezvoltarea echilibrului și a coordonării</w:t>
            </w:r>
          </w:p>
          <w:p w:rsidRPr="000D244E" w:rsidR="000D244E" w:rsidP="000D244E" w:rsidRDefault="000D244E" w14:paraId="2D8D7970" w14:textId="77777777">
            <w:pPr>
              <w:widowControl w:val="0"/>
              <w:numPr>
                <w:ilvl w:val="0"/>
                <w:numId w:val="2"/>
              </w:numPr>
              <w:tabs>
                <w:tab w:val="left" w:pos="1923"/>
              </w:tabs>
              <w:suppressAutoHyphens/>
              <w:autoSpaceDE w:val="0"/>
              <w:snapToGrid w:val="0"/>
              <w:spacing w:after="0" w:line="240" w:lineRule="auto"/>
              <w:ind w:right="856"/>
              <w:contextualSpacing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Exersarea memoriei corporale prin repetiție</w:t>
            </w:r>
          </w:p>
          <w:p w:rsidRPr="000D244E" w:rsidR="000D244E" w:rsidP="000D244E" w:rsidRDefault="000D244E" w14:paraId="27788146" w14:textId="77777777">
            <w:pPr>
              <w:widowControl w:val="0"/>
              <w:numPr>
                <w:ilvl w:val="0"/>
                <w:numId w:val="2"/>
              </w:numPr>
              <w:tabs>
                <w:tab w:val="left" w:pos="3205"/>
              </w:tabs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Capacitatea de a crea coregrafia unor scene de luptă sau de a răspunde prompt în cadrul colaborării cu un regizor în situația rezolvării unor astfel de scene </w:t>
            </w:r>
          </w:p>
          <w:p w:rsidRPr="000D244E" w:rsidR="000D244E" w:rsidP="000D244E" w:rsidRDefault="000D244E" w14:paraId="55042E20" w14:textId="77777777">
            <w:pPr>
              <w:widowControl w:val="0"/>
              <w:numPr>
                <w:ilvl w:val="0"/>
                <w:numId w:val="2"/>
              </w:numPr>
              <w:tabs>
                <w:tab w:val="left" w:pos="1923"/>
              </w:tabs>
              <w:suppressAutoHyphens/>
              <w:autoSpaceDE w:val="0"/>
              <w:snapToGrid w:val="0"/>
              <w:spacing w:after="0" w:line="240" w:lineRule="auto"/>
              <w:ind w:right="856"/>
              <w:contextualSpacing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Formarea unui limbaj comun în cazul colaborării cu un coregraf al scenelor de luptă și acrobație</w:t>
            </w:r>
          </w:p>
        </w:tc>
      </w:tr>
      <w:tr w:rsidRPr="000D244E" w:rsidR="000D244E" w:rsidTr="0064450F" w14:paraId="03C7968F" w14:textId="77777777">
        <w:trPr>
          <w:trHeight w:val="1775"/>
        </w:trPr>
        <w:tc>
          <w:tcPr>
            <w:tcW w:w="244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36A59D04" w14:textId="77777777">
            <w:pPr>
              <w:widowControl w:val="0"/>
              <w:suppressAutoHyphens/>
              <w:autoSpaceDE w:val="0"/>
              <w:spacing w:after="200" w:line="276" w:lineRule="auto"/>
              <w:ind w:left="113"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Competențe transversale</w:t>
            </w:r>
          </w:p>
        </w:tc>
        <w:tc>
          <w:tcPr>
            <w:tcW w:w="824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0A857853" w14:textId="77777777">
            <w:pPr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suppressAutoHyphens/>
              <w:autoSpaceDE w:val="0"/>
              <w:snapToGrid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Creșterea încrederii în forțele proprii</w:t>
            </w:r>
          </w:p>
          <w:p w:rsidRPr="000D244E" w:rsidR="000D244E" w:rsidP="000D244E" w:rsidRDefault="000D244E" w14:paraId="3D65C1C6" w14:textId="77777777">
            <w:pPr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suppressAutoHyphens/>
              <w:autoSpaceDE w:val="0"/>
              <w:snapToGrid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Depășirea blocajelor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psiho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-fizice, a spaimelor față de situațiile conflictuale</w:t>
            </w:r>
          </w:p>
        </w:tc>
      </w:tr>
    </w:tbl>
    <w:p w:rsidRPr="000D244E" w:rsidR="000D244E" w:rsidP="000D244E" w:rsidRDefault="000D244E" w14:paraId="1AE7A652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</w:p>
    <w:p w:rsidRPr="000D244E" w:rsidR="000D244E" w:rsidP="000D244E" w:rsidRDefault="000D244E" w14:paraId="43E45E5F" w14:textId="77777777">
      <w:pPr>
        <w:widowControl w:val="0"/>
        <w:suppressAutoHyphens/>
        <w:autoSpaceDE w:val="0"/>
        <w:spacing w:after="0" w:line="240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b/>
          <w:bCs/>
          <w:kern w:val="0"/>
          <w:sz w:val="24"/>
          <w:szCs w:val="24"/>
          <w:lang w:eastAsia="ar-SA"/>
          <w14:ligatures w14:val="none"/>
        </w:rPr>
        <w:t>7. Obiectivele disciplinei</w:t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7701"/>
      </w:tblGrid>
      <w:tr w:rsidRPr="000D244E" w:rsidR="000D244E" w:rsidTr="0064450F" w14:paraId="067FB7A3" w14:textId="77777777">
        <w:trPr>
          <w:trHeight w:val="23"/>
        </w:trPr>
        <w:tc>
          <w:tcPr>
            <w:tcW w:w="298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2B054066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7.1 Obiectivul general al disciplinei</w:t>
            </w:r>
          </w:p>
        </w:tc>
        <w:tc>
          <w:tcPr>
            <w:tcW w:w="770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03845363" w14:textId="77777777">
            <w:pPr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suppressAutoHyphens/>
              <w:autoSpaceDE w:val="0"/>
              <w:snapToGrid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Exprimarea conflictului dramatic prin scene de luptă</w:t>
            </w:r>
          </w:p>
        </w:tc>
      </w:tr>
      <w:tr w:rsidRPr="000D244E" w:rsidR="000D244E" w:rsidTr="0064450F" w14:paraId="2984753F" w14:textId="77777777">
        <w:trPr>
          <w:trHeight w:val="23"/>
        </w:trPr>
        <w:tc>
          <w:tcPr>
            <w:tcW w:w="298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6CB4A44E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7.2 Obiectivele specifice</w:t>
            </w:r>
          </w:p>
          <w:p w:rsidRPr="000D244E" w:rsidR="000D244E" w:rsidP="000D244E" w:rsidRDefault="000D244E" w14:paraId="69103819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770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2E450959" w14:textId="77777777">
            <w:pPr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suppressAutoHyphens/>
              <w:autoSpaceDE w:val="0"/>
              <w:snapToGrid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Însușirea și exersarea elementelor de bază din biomecanica meyerholdiană</w:t>
            </w:r>
          </w:p>
        </w:tc>
      </w:tr>
    </w:tbl>
    <w:p w:rsidRPr="000D244E" w:rsidR="000D244E" w:rsidP="000D244E" w:rsidRDefault="000D244E" w14:paraId="5992CA87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</w:p>
    <w:p w:rsidRPr="000D244E" w:rsidR="000D244E" w:rsidP="000D244E" w:rsidRDefault="000D244E" w14:paraId="6F70724F" w14:textId="77777777">
      <w:pPr>
        <w:widowControl w:val="0"/>
        <w:suppressAutoHyphens/>
        <w:autoSpaceDE w:val="0"/>
        <w:spacing w:after="0" w:line="240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8. Conținuturi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08"/>
        <w:gridCol w:w="2340"/>
        <w:gridCol w:w="2841"/>
      </w:tblGrid>
      <w:tr w:rsidRPr="000D244E" w:rsidR="000D244E" w:rsidTr="0064450F" w14:paraId="322D6397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47DE35AA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8.1 Curs</w:t>
            </w: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2BD8311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Metode de predare</w:t>
            </w: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B59E185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Observaţii</w:t>
            </w:r>
            <w:proofErr w:type="spellEnd"/>
          </w:p>
        </w:tc>
      </w:tr>
      <w:tr w:rsidRPr="000D244E" w:rsidR="000D244E" w:rsidTr="0064450F" w14:paraId="4798370B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12525B25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7C7F5242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B83BA8B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655B1D27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358484F4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7ED43F5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454D424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65FD5B73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737A4438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4981D7E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4AB03C12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371AFB18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43AA2D9C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72A4838C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C5795CF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3B2BD682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211F99D8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45DA9F1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84D5E6A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4F94FC0E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1BD11671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F569F07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791FAF4C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1D86B28C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21969242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875BA68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477CE5BF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1DC00003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537C5663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640AF046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2B0A53E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63CE6688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69CD2750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7E6A190D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475004A1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4D68BD49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00406BA4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426E2C33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7A26E28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7A0D331F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463281AB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AA56965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6C90D39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74EBE00B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676F3049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F9C3C75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7C8297A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59907F8E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17FF0514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D728624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D90DD8F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635A4ABE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177A44CD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48AE3A9F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F0BD0E8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1E6507AA" w14:textId="77777777">
        <w:trPr>
          <w:trHeight w:val="23"/>
        </w:trPr>
        <w:tc>
          <w:tcPr>
            <w:tcW w:w="10689" w:type="dxa"/>
            <w:gridSpan w:val="3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19F23B89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Bibliografie</w:t>
            </w:r>
          </w:p>
          <w:p w:rsidRPr="000D244E" w:rsidR="000D244E" w:rsidP="000D244E" w:rsidRDefault="000D244E" w14:paraId="7CE2A872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630E2FFA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24E3CE1D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8.2 Seminar </w:t>
            </w: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26701B4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Metode de predare</w:t>
            </w: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4B9480E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Observaţii</w:t>
            </w:r>
            <w:proofErr w:type="spellEnd"/>
          </w:p>
        </w:tc>
      </w:tr>
      <w:tr w:rsidRPr="000D244E" w:rsidR="000D244E" w:rsidTr="0064450F" w14:paraId="7E5A0BDF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3253836E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48E5E53B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697F335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5C45528E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5F865F1F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40FC24DE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41F351D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2B42A474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6A7CF430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6B0D723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93A43AA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1C802881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36ABCBDC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77B888F7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7D6B67F5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7BEC49E7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7B9E9222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0D59282D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06709B6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43785FC8" w14:textId="77777777">
        <w:trPr>
          <w:trHeight w:val="513"/>
        </w:trPr>
        <w:tc>
          <w:tcPr>
            <w:tcW w:w="10689" w:type="dxa"/>
            <w:gridSpan w:val="3"/>
            <w:tcBorders>
              <w:top w:val="single" w:color="000000" w:sz="1" w:space="0"/>
              <w:left w:val="single" w:color="000000" w:sz="1" w:space="0"/>
              <w:right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32DC2B5D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Bibliografie</w:t>
            </w:r>
          </w:p>
        </w:tc>
      </w:tr>
      <w:tr w:rsidRPr="000D244E" w:rsidR="000D244E" w:rsidTr="0064450F" w14:paraId="7D99B3A6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7BFF630E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8.3. Cursuri practice</w:t>
            </w: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0F880367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6FF74EDF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5368509B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0C8DE437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1. Corpul și binomul spațiu-timp.</w:t>
            </w:r>
          </w:p>
          <w:p w:rsidRPr="000D244E" w:rsidR="000D244E" w:rsidP="000D244E" w:rsidRDefault="000D244E" w14:paraId="3A78BDAA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2. Corpul și trinomul spațiu-timp-mișcare </w:t>
            </w:r>
          </w:p>
          <w:p w:rsidRPr="000D244E" w:rsidR="000D244E" w:rsidP="000D244E" w:rsidRDefault="000D244E" w14:paraId="4510F8A0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3. Tehnici de încălzire corporală: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stretching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(activ, pasiv, dinamic, asistat). Tehnici de apărare, atac. Relația cu partenerul de joc.</w:t>
            </w:r>
          </w:p>
          <w:p w:rsidRPr="000D244E" w:rsidR="000D244E" w:rsidP="000D244E" w:rsidRDefault="000D244E" w14:paraId="371EF21C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Cascada acrobatică în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kern w:val="0"/>
                <w:sz w:val="24"/>
                <w:szCs w:val="24"/>
                <w:lang w:eastAsia="ar-SA"/>
                <w14:ligatures w14:val="none"/>
              </w:rPr>
              <w:t>commedia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kern w:val="0"/>
                <w:sz w:val="24"/>
                <w:szCs w:val="24"/>
                <w:lang w:eastAsia="ar-SA"/>
                <w14:ligatures w14:val="none"/>
              </w:rPr>
              <w:t>dellʼarte</w:t>
            </w:r>
            <w:proofErr w:type="spellEnd"/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93AE9CC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Conversație euristică</w:t>
            </w:r>
          </w:p>
          <w:p w:rsidRPr="000D244E" w:rsidR="000D244E" w:rsidP="000D244E" w:rsidRDefault="000D244E" w14:paraId="242817D8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 xml:space="preserve">Antrenament,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exerciţii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 xml:space="preserve">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demonstraţii</w:t>
            </w:r>
            <w:proofErr w:type="spellEnd"/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127800D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 xml:space="preserve">Cursul este corelat etapei curriculare, respectiv: Studiu de mască și caracter.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kern w:val="0"/>
                <w:lang w:eastAsia="ar-SA"/>
                <w14:ligatures w14:val="none"/>
              </w:rPr>
              <w:t>Commedia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kern w:val="0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kern w:val="0"/>
                <w:lang w:eastAsia="ar-SA"/>
                <w14:ligatures w14:val="none"/>
              </w:rPr>
              <w:t>dellʼarte</w:t>
            </w:r>
            <w:proofErr w:type="spellEnd"/>
          </w:p>
        </w:tc>
      </w:tr>
      <w:tr w:rsidRPr="000D244E" w:rsidR="000D244E" w:rsidTr="0064450F" w14:paraId="7CB6A8D3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63E93B00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4. Biomecanica meyerholdiană – antrenament specific; legătura minte-corp; teatrul – convenție conștientă</w:t>
            </w:r>
          </w:p>
          <w:p w:rsidRPr="000D244E" w:rsidR="000D244E" w:rsidP="000D244E" w:rsidRDefault="000D244E" w14:paraId="05895009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5. „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Plastika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” meyerholdiană – stilizare și convenție</w:t>
            </w:r>
          </w:p>
          <w:p w:rsidRPr="000D244E" w:rsidR="000D244E" w:rsidP="000D244E" w:rsidRDefault="000D244E" w14:paraId="7FD0255C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6. Corpul hieroglifă al biomecanicii meyerholdiene („A trăi forma, nu emoția inimii”)</w:t>
            </w: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6F362E2F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Conversație euristică</w:t>
            </w:r>
          </w:p>
          <w:p w:rsidRPr="000D244E" w:rsidR="000D244E" w:rsidP="000D244E" w:rsidRDefault="000D244E" w14:paraId="0C96B358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 xml:space="preserve">Antrenament,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exerciţii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 xml:space="preserve">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demonstraţii</w:t>
            </w:r>
            <w:proofErr w:type="spellEnd"/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0C6AEA99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2996E80B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06779E2B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7. Vocabularul biomecanicii meyerholdiene: </w:t>
            </w:r>
          </w:p>
          <w:p w:rsidRPr="000D244E" w:rsidR="000D244E" w:rsidP="000D244E" w:rsidRDefault="000D244E" w14:paraId="35FB804F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Oktaz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possyl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stoika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tormaz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, dactil;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Rakurz</w:t>
            </w:r>
            <w:proofErr w:type="spellEnd"/>
          </w:p>
          <w:p w:rsidRPr="000D244E" w:rsidR="000D244E" w:rsidP="000D244E" w:rsidRDefault="000D244E" w14:paraId="0C762261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8. Calitățile mișcării (mișcare conștientă, calculată, eficientă, sustrasă accidentalului)</w:t>
            </w:r>
          </w:p>
          <w:p w:rsidRPr="000D244E" w:rsidR="000D244E" w:rsidP="000D244E" w:rsidRDefault="000D244E" w14:paraId="2B11A840" w14:textId="777777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9. Corp – spațiu: calcularea distanțelor</w:t>
            </w:r>
          </w:p>
          <w:p w:rsidRPr="000D244E" w:rsidR="000D244E" w:rsidP="000D244E" w:rsidRDefault="000D244E" w14:paraId="5F705DE3" w14:textId="777777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10. Corp – timp: alegerea momentului optim pentru acțiune. </w:t>
            </w:r>
          </w:p>
          <w:p w:rsidRPr="000D244E" w:rsidR="000D244E" w:rsidP="000D244E" w:rsidRDefault="000D244E" w14:paraId="74CEC7F8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BDA749F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Conversație euristică</w:t>
            </w:r>
          </w:p>
          <w:p w:rsidRPr="000D244E" w:rsidR="000D244E" w:rsidP="000D244E" w:rsidRDefault="000D244E" w14:paraId="46B8D798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 xml:space="preserve">Antrenament,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exerciţii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 xml:space="preserve">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demonstraţii</w:t>
            </w:r>
            <w:proofErr w:type="spellEnd"/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C33C846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177661D0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1D50B3D5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11. Auto-oglinda meyerholdiană</w:t>
            </w:r>
          </w:p>
          <w:p w:rsidRPr="000D244E" w:rsidR="000D244E" w:rsidP="000D244E" w:rsidRDefault="000D244E" w14:paraId="3C0FB0F2" w14:textId="777777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12. 5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études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-uri meyerholdiene clasice:</w:t>
            </w:r>
          </w:p>
          <w:p w:rsidRPr="000D244E" w:rsidR="000D244E" w:rsidP="000D244E" w:rsidRDefault="000D244E" w14:paraId="41040117" w14:textId="77777777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Aruncatul pietrei</w:t>
            </w:r>
          </w:p>
          <w:p w:rsidRPr="000D244E" w:rsidR="000D244E" w:rsidP="000D244E" w:rsidRDefault="000D244E" w14:paraId="51AAACA4" w14:textId="77777777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Trasul cu arcul</w:t>
            </w:r>
          </w:p>
          <w:p w:rsidRPr="000D244E" w:rsidR="000D244E" w:rsidP="000D244E" w:rsidRDefault="000D244E" w14:paraId="1BADEEE4" w14:textId="77777777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A înjunghia cu pumnalul</w:t>
            </w:r>
          </w:p>
          <w:p w:rsidRPr="000D244E" w:rsidR="000D244E" w:rsidP="000D244E" w:rsidRDefault="000D244E" w14:paraId="7AB25619" w14:textId="77777777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Căderea greutății (,,pendulul”)</w:t>
            </w:r>
          </w:p>
          <w:p w:rsidRPr="000D244E" w:rsidR="000D244E" w:rsidP="000D244E" w:rsidRDefault="000D244E" w14:paraId="269E02E8" w14:textId="77777777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Obstrucționarea, împiedicarea</w:t>
            </w:r>
          </w:p>
          <w:p w:rsidRPr="000D244E" w:rsidR="000D244E" w:rsidP="000D244E" w:rsidRDefault="000D244E" w14:paraId="16E241A5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00FD15BC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Conversație euristică</w:t>
            </w:r>
          </w:p>
          <w:p w:rsidRPr="000D244E" w:rsidR="000D244E" w:rsidP="000D244E" w:rsidRDefault="000D244E" w14:paraId="08378905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 xml:space="preserve">Antrenament,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exerciţii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 xml:space="preserve">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demonstraţii</w:t>
            </w:r>
            <w:proofErr w:type="spellEnd"/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5902F60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6D98AF03" w14:textId="77777777">
        <w:trPr>
          <w:trHeight w:val="23"/>
        </w:trPr>
        <w:tc>
          <w:tcPr>
            <w:tcW w:w="550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339321F5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13. Alte exerciții meyerholdiene (Ex. Calul și călărețul, A da palme etc.)</w:t>
            </w:r>
          </w:p>
          <w:p w:rsidRPr="000D244E" w:rsidR="000D244E" w:rsidP="000D244E" w:rsidRDefault="000D244E" w14:paraId="2E8A9317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14. Recapitulare pentru examen</w:t>
            </w:r>
          </w:p>
        </w:tc>
        <w:tc>
          <w:tcPr>
            <w:tcW w:w="234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539A017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41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EBF57D0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27C9DFD8" w14:textId="77777777">
        <w:trPr>
          <w:trHeight w:val="23"/>
        </w:trPr>
        <w:tc>
          <w:tcPr>
            <w:tcW w:w="10689" w:type="dxa"/>
            <w:gridSpan w:val="3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157EE7E0" w14:textId="77777777">
            <w:pPr>
              <w:widowControl w:val="0"/>
              <w:tabs>
                <w:tab w:val="left" w:pos="2715"/>
              </w:tabs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Bibliografie</w:t>
            </w: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ab/>
            </w:r>
          </w:p>
          <w:p w:rsidRPr="000D244E" w:rsidR="000D244E" w:rsidP="000D244E" w:rsidRDefault="000D244E" w14:paraId="40923180" w14:textId="77777777">
            <w:pPr>
              <w:widowControl w:val="0"/>
              <w:numPr>
                <w:ilvl w:val="0"/>
                <w:numId w:val="4"/>
              </w:numPr>
              <w:suppressLineNumbers/>
              <w:tabs>
                <w:tab w:val="left" w:pos="450"/>
              </w:tabs>
              <w:suppressAutoHyphens/>
              <w:spacing w:after="0" w:line="360" w:lineRule="auto"/>
              <w:jc w:val="both"/>
              <w:rPr>
                <w:rFonts w:ascii="Times New Roman" w:hAnsi="Times New Roman" w:eastAsia="Lucida Sans Unicode" w:cs="Mangal"/>
                <w:kern w:val="1"/>
                <w:sz w:val="24"/>
                <w:szCs w:val="24"/>
                <w:lang w:eastAsia="hi-IN" w:bidi="hi-IN"/>
                <w14:ligatures w14:val="none"/>
              </w:rPr>
            </w:pPr>
            <w:proofErr w:type="spellStart"/>
            <w:r w:rsidRPr="000D244E">
              <w:rPr>
                <w:rFonts w:ascii="Times New Roman" w:hAnsi="Times New Roman" w:eastAsia="Lucida Sans Unicode" w:cs="Mangal"/>
                <w:kern w:val="1"/>
                <w:sz w:val="24"/>
                <w:szCs w:val="24"/>
                <w:lang w:val="en-US" w:eastAsia="hi-IN" w:bidi="hi-IN"/>
                <w14:ligatures w14:val="none"/>
              </w:rPr>
              <w:t>Abensour</w:t>
            </w:r>
            <w:proofErr w:type="spellEnd"/>
            <w:r w:rsidRPr="000D244E">
              <w:rPr>
                <w:rFonts w:ascii="Times New Roman" w:hAnsi="Times New Roman" w:eastAsia="Lucida Sans Unicode" w:cs="Mangal"/>
                <w:kern w:val="1"/>
                <w:sz w:val="24"/>
                <w:szCs w:val="24"/>
                <w:lang w:val="en-US" w:eastAsia="hi-IN" w:bidi="hi-IN"/>
                <w14:ligatures w14:val="none"/>
              </w:rPr>
              <w:t xml:space="preserve">, Gérard, </w:t>
            </w:r>
            <w:proofErr w:type="spellStart"/>
            <w:r w:rsidRPr="000D244E">
              <w:rPr>
                <w:rFonts w:ascii="Times New Roman" w:hAnsi="Times New Roman" w:eastAsia="Lucida Sans Unicode" w:cs="Mangal"/>
                <w:i/>
                <w:iCs/>
                <w:kern w:val="1"/>
                <w:sz w:val="24"/>
                <w:szCs w:val="24"/>
                <w:lang w:val="en-US" w:eastAsia="hi-IN" w:bidi="hi-IN"/>
                <w14:ligatures w14:val="none"/>
              </w:rPr>
              <w:t>Vsévolod</w:t>
            </w:r>
            <w:proofErr w:type="spellEnd"/>
            <w:r w:rsidRPr="000D244E">
              <w:rPr>
                <w:rFonts w:ascii="Times New Roman" w:hAnsi="Times New Roman" w:eastAsia="Lucida Sans Unicode" w:cs="Mangal"/>
                <w:i/>
                <w:iCs/>
                <w:kern w:val="1"/>
                <w:sz w:val="24"/>
                <w:szCs w:val="24"/>
                <w:lang w:val="en-US" w:eastAsia="hi-IN" w:bidi="hi-IN"/>
                <w14:ligatures w14:val="none"/>
              </w:rPr>
              <w:t xml:space="preserve"> Meyerhold </w:t>
            </w:r>
            <w:proofErr w:type="spellStart"/>
            <w:r w:rsidRPr="000D244E">
              <w:rPr>
                <w:rFonts w:ascii="Times New Roman" w:hAnsi="Times New Roman" w:eastAsia="Lucida Sans Unicode" w:cs="Mangal"/>
                <w:i/>
                <w:iCs/>
                <w:kern w:val="1"/>
                <w:sz w:val="24"/>
                <w:szCs w:val="24"/>
                <w:lang w:val="en-US" w:eastAsia="hi-IN" w:bidi="hi-IN"/>
                <w14:ligatures w14:val="none"/>
              </w:rPr>
              <w:t>ou</w:t>
            </w:r>
            <w:proofErr w:type="spellEnd"/>
            <w:r w:rsidRPr="000D244E">
              <w:rPr>
                <w:rFonts w:ascii="Times New Roman" w:hAnsi="Times New Roman" w:eastAsia="Lucida Sans Unicode" w:cs="Mangal"/>
                <w:i/>
                <w:iCs/>
                <w:kern w:val="1"/>
                <w:sz w:val="24"/>
                <w:szCs w:val="24"/>
                <w:lang w:val="en-US" w:eastAsia="hi-IN" w:bidi="hi-IN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Lucida Sans Unicode" w:cs="Mangal"/>
                <w:i/>
                <w:iCs/>
                <w:kern w:val="1"/>
                <w:sz w:val="24"/>
                <w:szCs w:val="24"/>
                <w:lang w:val="en-US" w:eastAsia="hi-IN" w:bidi="hi-IN"/>
                <w14:ligatures w14:val="none"/>
              </w:rPr>
              <w:t>l’invention</w:t>
            </w:r>
            <w:proofErr w:type="spellEnd"/>
            <w:r w:rsidRPr="000D244E">
              <w:rPr>
                <w:rFonts w:ascii="Times New Roman" w:hAnsi="Times New Roman" w:eastAsia="Lucida Sans Unicode" w:cs="Mangal"/>
                <w:i/>
                <w:iCs/>
                <w:kern w:val="1"/>
                <w:sz w:val="24"/>
                <w:szCs w:val="24"/>
                <w:lang w:val="en-US" w:eastAsia="hi-IN" w:bidi="hi-IN"/>
                <w14:ligatures w14:val="none"/>
              </w:rPr>
              <w:t xml:space="preserve"> de la mise </w:t>
            </w:r>
            <w:proofErr w:type="spellStart"/>
            <w:r w:rsidRPr="000D244E">
              <w:rPr>
                <w:rFonts w:ascii="Times New Roman" w:hAnsi="Times New Roman" w:eastAsia="Lucida Sans Unicode" w:cs="Mangal"/>
                <w:i/>
                <w:iCs/>
                <w:kern w:val="1"/>
                <w:sz w:val="24"/>
                <w:szCs w:val="24"/>
                <w:lang w:val="en-US" w:eastAsia="hi-IN" w:bidi="hi-IN"/>
                <w14:ligatures w14:val="none"/>
              </w:rPr>
              <w:t>en</w:t>
            </w:r>
            <w:proofErr w:type="spellEnd"/>
            <w:r w:rsidRPr="000D244E">
              <w:rPr>
                <w:rFonts w:ascii="Times New Roman" w:hAnsi="Times New Roman" w:eastAsia="Lucida Sans Unicode" w:cs="Mangal"/>
                <w:i/>
                <w:iCs/>
                <w:kern w:val="1"/>
                <w:sz w:val="24"/>
                <w:szCs w:val="24"/>
                <w:lang w:val="en-US" w:eastAsia="hi-IN" w:bidi="hi-IN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Lucida Sans Unicode" w:cs="Mangal"/>
                <w:i/>
                <w:iCs/>
                <w:kern w:val="1"/>
                <w:sz w:val="24"/>
                <w:szCs w:val="24"/>
                <w:lang w:val="en-US" w:eastAsia="hi-IN" w:bidi="hi-IN"/>
                <w14:ligatures w14:val="none"/>
              </w:rPr>
              <w:t>scène</w:t>
            </w:r>
            <w:proofErr w:type="spellEnd"/>
            <w:r w:rsidRPr="000D244E">
              <w:rPr>
                <w:rFonts w:ascii="Times New Roman" w:hAnsi="Times New Roman" w:eastAsia="Lucida Sans Unicode" w:cs="Mangal"/>
                <w:kern w:val="1"/>
                <w:sz w:val="24"/>
                <w:szCs w:val="24"/>
                <w:lang w:val="en-US" w:eastAsia="hi-IN" w:bidi="hi-IN"/>
                <w14:ligatures w14:val="none"/>
              </w:rPr>
              <w:t>, Paris, Éditions Fayard, 1998.</w:t>
            </w:r>
          </w:p>
          <w:p w:rsidRPr="000D244E" w:rsidR="000D244E" w:rsidP="000D244E" w:rsidRDefault="000D244E" w14:paraId="4381CD06" w14:textId="77777777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both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(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ouvrage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coordonné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par Aslan, Odette), </w:t>
            </w:r>
            <w:r w:rsidRPr="000D244E">
              <w:rPr>
                <w:rFonts w:ascii="Times New Roman" w:hAnsi="Times New Roman" w:eastAsia="SimSun" w:cs="Times New Roman"/>
                <w:i/>
                <w:kern w:val="0"/>
                <w:sz w:val="24"/>
                <w:szCs w:val="24"/>
                <w:lang w:eastAsia="ar-SA"/>
                <w14:ligatures w14:val="none"/>
              </w:rPr>
              <w:t xml:space="preserve">Le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kern w:val="0"/>
                <w:sz w:val="24"/>
                <w:szCs w:val="24"/>
                <w:lang w:eastAsia="ar-SA"/>
                <w14:ligatures w14:val="none"/>
              </w:rPr>
              <w:t>corps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kern w:val="0"/>
                <w:sz w:val="24"/>
                <w:szCs w:val="24"/>
                <w:lang w:eastAsia="ar-SA"/>
                <w14:ligatures w14:val="none"/>
              </w:rPr>
              <w:t xml:space="preserve"> en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kern w:val="0"/>
                <w:sz w:val="24"/>
                <w:szCs w:val="24"/>
                <w:lang w:eastAsia="ar-SA"/>
                <w14:ligatures w14:val="none"/>
              </w:rPr>
              <w:t>jeu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, Paris, CNRS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Éditions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, 1994.</w:t>
            </w:r>
          </w:p>
          <w:p w:rsidRPr="000D244E" w:rsidR="000D244E" w:rsidP="000D244E" w:rsidRDefault="000D244E" w14:paraId="65A32AA1" w14:textId="77777777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both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Barba,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Eugenio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, Nicola,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Savarese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, </w:t>
            </w:r>
            <w:r w:rsidRPr="000D244E">
              <w:rPr>
                <w:rFonts w:ascii="Times New Roman" w:hAnsi="Times New Roman" w:eastAsia="SimSun" w:cs="Times New Roman"/>
                <w:i/>
                <w:kern w:val="0"/>
                <w:sz w:val="24"/>
                <w:szCs w:val="24"/>
                <w:lang w:eastAsia="ar-SA"/>
                <w14:ligatures w14:val="none"/>
              </w:rPr>
              <w:t xml:space="preserve">Arta secretă a actorului.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kern w:val="0"/>
                <w:sz w:val="24"/>
                <w:szCs w:val="24"/>
                <w:lang w:eastAsia="ar-SA"/>
                <w14:ligatures w14:val="none"/>
              </w:rPr>
              <w:t>Dicţionar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kern w:val="0"/>
                <w:sz w:val="24"/>
                <w:szCs w:val="24"/>
                <w:lang w:eastAsia="ar-SA"/>
                <w14:ligatures w14:val="none"/>
              </w:rPr>
              <w:t xml:space="preserve"> de antropologie teatrală</w:t>
            </w: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, traducere din italiană de Vlad Russo, Festivalul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Internaţional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de Teatru de la Sibiu,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Bucureşti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, Editura Humanitas, 2012.</w:t>
            </w:r>
          </w:p>
          <w:p w:rsidRPr="000D244E" w:rsidR="000D244E" w:rsidP="000D244E" w:rsidRDefault="000D244E" w14:paraId="3FA75F52" w14:textId="77777777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both"/>
              <w:rPr>
                <w:rFonts w:ascii="Times New Roman" w:hAnsi="Times New Roman" w:eastAsia="SimSun" w:cs="Times New Roman"/>
                <w:b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Barba, </w:t>
            </w:r>
            <w:proofErr w:type="spellStart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Eugenio</w:t>
            </w:r>
            <w:proofErr w:type="spellEnd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, </w:t>
            </w:r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O canoe de hârtie</w:t>
            </w:r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. </w:t>
            </w:r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Tratat de antropologie teatrală</w:t>
            </w:r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, traducere din limba italiană </w:t>
            </w:r>
            <w:proofErr w:type="spellStart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şi</w:t>
            </w:r>
            <w:proofErr w:type="spellEnd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prefaţă</w:t>
            </w:r>
            <w:proofErr w:type="spellEnd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 de Liliana Alexandrescu, </w:t>
            </w:r>
            <w:proofErr w:type="spellStart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Bucureşti</w:t>
            </w:r>
            <w:proofErr w:type="spellEnd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, Editura </w:t>
            </w:r>
            <w:proofErr w:type="spellStart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Unitext</w:t>
            </w:r>
            <w:proofErr w:type="spellEnd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, 2003.</w:t>
            </w:r>
          </w:p>
          <w:p w:rsidRPr="000D244E" w:rsidR="000D244E" w:rsidP="000D244E" w:rsidRDefault="000D244E" w14:paraId="130097CC" w14:textId="77777777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both"/>
              <w:rPr>
                <w:rFonts w:ascii="Times New Roman" w:hAnsi="Times New Roman" w:eastAsia="SimSun" w:cs="Times New Roman"/>
                <w:b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DuVal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, Christopher,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>Stage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 xml:space="preserve">Combat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>Arts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 xml:space="preserve">. An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>Integrated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>Approach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>to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>Acting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 xml:space="preserve">,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>Voice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>and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 xml:space="preserve"> Text</w:t>
            </w: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>Work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Bloomsbury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Matheun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Drama, London, New York, 2016.</w:t>
            </w:r>
          </w:p>
          <w:p w:rsidRPr="000D244E" w:rsidR="000D244E" w:rsidP="000D244E" w:rsidRDefault="000D244E" w14:paraId="18CC19C5" w14:textId="77777777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both"/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Droznin</w:t>
            </w:r>
            <w:proofErr w:type="spellEnd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, Andrei,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Physical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 Actor Training.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What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Shall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 I Do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with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the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 Body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They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Gave</w:t>
            </w:r>
            <w:proofErr w:type="spellEnd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Me</w:t>
            </w:r>
            <w:proofErr w:type="spellEnd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, </w:t>
            </w:r>
            <w:proofErr w:type="spellStart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edited</w:t>
            </w:r>
            <w:proofErr w:type="spellEnd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and</w:t>
            </w:r>
            <w:proofErr w:type="spellEnd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translated</w:t>
            </w:r>
            <w:proofErr w:type="spellEnd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by</w:t>
            </w:r>
            <w:proofErr w:type="spellEnd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 Natalia </w:t>
            </w:r>
            <w:proofErr w:type="spellStart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Fedorova</w:t>
            </w:r>
            <w:proofErr w:type="spellEnd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, </w:t>
            </w:r>
            <w:proofErr w:type="spellStart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Routledge</w:t>
            </w:r>
            <w:proofErr w:type="spellEnd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, London </w:t>
            </w:r>
            <w:proofErr w:type="spellStart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and</w:t>
            </w:r>
            <w:proofErr w:type="spellEnd"/>
            <w:r w:rsidRPr="000D244E">
              <w:rPr>
                <w:rFonts w:ascii="Times New Roman" w:hAnsi="Times New Roman" w:eastAsia="SimSu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 New York, 2017.</w:t>
            </w:r>
          </w:p>
          <w:p w:rsidRPr="000D244E" w:rsidR="000D244E" w:rsidP="000D244E" w:rsidRDefault="000D244E" w14:paraId="690557EE" w14:textId="77777777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both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Meyerhold, </w:t>
            </w: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  <w:t xml:space="preserve">Vsevolod Emilievici, </w:t>
            </w:r>
            <w:r w:rsidRPr="000D244E">
              <w:rPr>
                <w:rFonts w:ascii="Times New Roman" w:hAnsi="Times New Roman" w:eastAsia="SimSun" w:cs="Times New Roman"/>
                <w:i/>
                <w:kern w:val="0"/>
                <w:sz w:val="24"/>
                <w:szCs w:val="24"/>
                <w:lang w:eastAsia="ar-SA"/>
                <w14:ligatures w14:val="none"/>
              </w:rPr>
              <w:t>Tehnica mișcării scenice</w:t>
            </w: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, în </w:t>
            </w:r>
            <w:r w:rsidRPr="000D244E">
              <w:rPr>
                <w:rFonts w:ascii="Times New Roman" w:hAnsi="Times New Roman" w:eastAsia="SimSun" w:cs="Times New Roman"/>
                <w:i/>
                <w:kern w:val="0"/>
                <w:sz w:val="24"/>
                <w:szCs w:val="24"/>
                <w:lang w:eastAsia="ar-SA"/>
                <w14:ligatures w14:val="none"/>
              </w:rPr>
              <w:t>Dialogul neîntrerupt al teatrului în secolul XX</w:t>
            </w: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, vol. I-II, antologie, postfață și note de B. Elvin, București, Editura Minerva (BPT), vol. I.</w:t>
            </w:r>
          </w:p>
          <w:p w:rsidRPr="000D244E" w:rsidR="000D244E" w:rsidP="000D244E" w:rsidRDefault="000D244E" w14:paraId="0D0B3C9A" w14:textId="77777777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both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Meyerhold, V.E., </w:t>
            </w:r>
            <w:r w:rsidRPr="000D244E">
              <w:rPr>
                <w:rFonts w:ascii="Times New Roman" w:hAnsi="Times New Roman" w:eastAsia="SimSun" w:cs="Times New Roman"/>
                <w:i/>
                <w:kern w:val="0"/>
                <w:sz w:val="24"/>
                <w:szCs w:val="24"/>
                <w:lang w:eastAsia="ar-SA"/>
                <w14:ligatures w14:val="none"/>
              </w:rPr>
              <w:t>Despre teatru</w:t>
            </w: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, traducere, note și postfață de Sorina Bălănescu, București, Fundația culturală „Camil Petrescu”, 2011.</w:t>
            </w:r>
          </w:p>
          <w:p w:rsidRPr="000D244E" w:rsidR="000D244E" w:rsidP="000D244E" w:rsidRDefault="000D244E" w14:paraId="03208C15" w14:textId="77777777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both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Meyerhold,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Vsevolod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, </w:t>
            </w:r>
            <w:r w:rsidRPr="000D244E">
              <w:rPr>
                <w:rFonts w:ascii="Times New Roman" w:hAnsi="Times New Roman" w:eastAsia="SimSun" w:cs="Times New Roman"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>Biomecanica</w:t>
            </w: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, în ,,Secolul 20”, nr. 11-12 (154-155), 1973, în românește de Liana Pleșa, p. 216.</w:t>
            </w:r>
          </w:p>
          <w:p w:rsidRPr="000D244E" w:rsidR="000D244E" w:rsidP="000D244E" w:rsidRDefault="000D244E" w14:paraId="12AAB495" w14:textId="77777777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both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Meyerhold, V.E., </w:t>
            </w:r>
            <w:r w:rsidRPr="000D244E">
              <w:rPr>
                <w:rFonts w:ascii="Times New Roman" w:hAnsi="Times New Roman" w:eastAsia="SimSun" w:cs="Times New Roman"/>
                <w:i/>
                <w:kern w:val="0"/>
                <w:sz w:val="24"/>
                <w:szCs w:val="24"/>
                <w:lang w:eastAsia="ar-SA"/>
                <w14:ligatures w14:val="none"/>
              </w:rPr>
              <w:t>Reconstrucția teatrului</w:t>
            </w: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, selecția și traducerea textelor, prefață și note de Sorina Bălănescu, București, Fundația Culturală „Camil Petrescu”, Revista „Teatrul azi” (supliment), 2015.</w:t>
            </w:r>
          </w:p>
          <w:p w:rsidRPr="000D244E" w:rsidR="000D244E" w:rsidP="000D244E" w:rsidRDefault="000D244E" w14:paraId="39DE7F64" w14:textId="77777777">
            <w:pPr>
              <w:widowControl w:val="0"/>
              <w:tabs>
                <w:tab w:val="left" w:pos="2715"/>
              </w:tabs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557B1F97" w14:textId="77777777">
        <w:trPr>
          <w:trHeight w:val="23"/>
        </w:trPr>
        <w:tc>
          <w:tcPr>
            <w:tcW w:w="10689" w:type="dxa"/>
            <w:gridSpan w:val="3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069D2402" w14:textId="77777777">
            <w:pPr>
              <w:widowControl w:val="0"/>
              <w:tabs>
                <w:tab w:val="left" w:pos="2715"/>
              </w:tabs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</w:tbl>
    <w:p w:rsidRPr="000D244E" w:rsidR="000D244E" w:rsidP="000D244E" w:rsidRDefault="000D244E" w14:paraId="6F77CCE7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</w:p>
    <w:p w:rsidRPr="000D244E" w:rsidR="000D244E" w:rsidP="000D244E" w:rsidRDefault="000D244E" w14:paraId="61FCAD15" w14:textId="77777777">
      <w:pPr>
        <w:widowControl w:val="0"/>
        <w:suppressAutoHyphens/>
        <w:autoSpaceDE w:val="0"/>
        <w:spacing w:after="0" w:line="240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9. Coroborarea conținuturilor disciplinei cu așteptările reprezentanților comunității epistemice, asociațiilor profesionale și angajatori reprezentativi din domeniul aferent programului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689"/>
      </w:tblGrid>
      <w:tr w:rsidRPr="000D244E" w:rsidR="000D244E" w:rsidTr="0064450F" w14:paraId="5E34655A" w14:textId="77777777">
        <w:trPr>
          <w:trHeight w:val="23"/>
        </w:trPr>
        <w:tc>
          <w:tcPr>
            <w:tcW w:w="10689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588DF83" w14:textId="77777777">
            <w:pPr>
              <w:widowControl w:val="0"/>
              <w:numPr>
                <w:ilvl w:val="0"/>
                <w:numId w:val="1"/>
              </w:numPr>
              <w:tabs>
                <w:tab w:val="left" w:pos="3205"/>
              </w:tabs>
              <w:suppressAutoHyphens/>
              <w:autoSpaceDE w:val="0"/>
              <w:snapToGrid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Lupta scenică și acrobația  fac parte din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curricula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universitară a principalelor școli de teatru europene, ca de exemplu:</w:t>
            </w:r>
          </w:p>
          <w:p w:rsidRPr="000D244E" w:rsidR="000D244E" w:rsidP="000D244E" w:rsidRDefault="000D244E" w14:paraId="5EF3791B" w14:textId="77777777">
            <w:pPr>
              <w:widowControl w:val="0"/>
              <w:numPr>
                <w:ilvl w:val="0"/>
                <w:numId w:val="1"/>
              </w:numPr>
              <w:tabs>
                <w:tab w:val="left" w:pos="3205"/>
              </w:tabs>
              <w:suppressAutoHyphens/>
              <w:autoSpaceDE w:val="0"/>
              <w:snapToGrid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Athanor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Academy of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Performing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Arts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(David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Esrig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), Passau</w:t>
            </w:r>
          </w:p>
          <w:p w:rsidRPr="000D244E" w:rsidR="000D244E" w:rsidP="000D244E" w:rsidRDefault="000D244E" w14:paraId="3D79FCD1" w14:textId="77777777">
            <w:pPr>
              <w:widowControl w:val="0"/>
              <w:numPr>
                <w:ilvl w:val="0"/>
                <w:numId w:val="1"/>
              </w:numPr>
              <w:tabs>
                <w:tab w:val="left" w:pos="3205"/>
              </w:tabs>
              <w:suppressAutoHyphens/>
              <w:autoSpaceDE w:val="0"/>
              <w:snapToGrid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GITIS (The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Russian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Institute of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Theatre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Arts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, Moscova</w:t>
            </w:r>
          </w:p>
          <w:p w:rsidRPr="000D244E" w:rsidR="000D244E" w:rsidP="000D244E" w:rsidRDefault="000D244E" w14:paraId="0BE4A902" w14:textId="77777777">
            <w:pPr>
              <w:widowControl w:val="0"/>
              <w:numPr>
                <w:ilvl w:val="0"/>
                <w:numId w:val="1"/>
              </w:numPr>
              <w:tabs>
                <w:tab w:val="left" w:pos="3205"/>
              </w:tabs>
              <w:suppressAutoHyphens/>
              <w:autoSpaceDE w:val="0"/>
              <w:snapToGrid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0D244E">
              <w:rPr>
                <w:rFonts w:ascii="Times New Roman" w:hAnsi="Times New Roman" w:eastAsia="Calibri" w:cs="Times New Roman"/>
                <w:color w:val="202122"/>
                <w:kern w:val="0"/>
                <w:sz w:val="24"/>
                <w:szCs w:val="24"/>
                <w:shd w:val="clear" w:color="auto" w:fill="FFFFFF"/>
                <w14:ligatures w14:val="none"/>
              </w:rPr>
              <w:t>École</w:t>
            </w:r>
            <w:proofErr w:type="spellEnd"/>
            <w:r w:rsidRPr="000D244E">
              <w:rPr>
                <w:rFonts w:ascii="Times New Roman" w:hAnsi="Times New Roman" w:eastAsia="Calibri" w:cs="Times New Roman"/>
                <w:color w:val="202122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0D244E">
              <w:rPr>
                <w:rFonts w:ascii="Times New Roman" w:hAnsi="Times New Roman" w:eastAsia="Calibri" w:cs="Times New Roman"/>
                <w:color w:val="202122"/>
                <w:kern w:val="0"/>
                <w:sz w:val="24"/>
                <w:szCs w:val="24"/>
                <w:shd w:val="clear" w:color="auto" w:fill="FFFFFF"/>
                <w14:ligatures w14:val="none"/>
              </w:rPr>
              <w:t>Internationale</w:t>
            </w:r>
            <w:proofErr w:type="spellEnd"/>
            <w:r w:rsidRPr="000D244E">
              <w:rPr>
                <w:rFonts w:ascii="Times New Roman" w:hAnsi="Times New Roman" w:eastAsia="Calibri" w:cs="Times New Roman"/>
                <w:color w:val="202122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de </w:t>
            </w:r>
            <w:proofErr w:type="spellStart"/>
            <w:r w:rsidRPr="000D244E">
              <w:rPr>
                <w:rFonts w:ascii="Times New Roman" w:hAnsi="Times New Roman" w:eastAsia="Calibri" w:cs="Times New Roman"/>
                <w:color w:val="202122"/>
                <w:kern w:val="0"/>
                <w:sz w:val="24"/>
                <w:szCs w:val="24"/>
                <w:shd w:val="clear" w:color="auto" w:fill="FFFFFF"/>
                <w14:ligatures w14:val="none"/>
              </w:rPr>
              <w:t>Théâtre</w:t>
            </w:r>
            <w:proofErr w:type="spellEnd"/>
            <w:r w:rsidRPr="000D244E">
              <w:rPr>
                <w:rFonts w:ascii="Times New Roman" w:hAnsi="Times New Roman" w:eastAsia="Calibri" w:cs="Times New Roman"/>
                <w:color w:val="202122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Jacques </w:t>
            </w:r>
            <w:proofErr w:type="spellStart"/>
            <w:r w:rsidRPr="000D244E">
              <w:rPr>
                <w:rFonts w:ascii="Times New Roman" w:hAnsi="Times New Roman" w:eastAsia="Calibri" w:cs="Times New Roman"/>
                <w:color w:val="202122"/>
                <w:kern w:val="0"/>
                <w:sz w:val="24"/>
                <w:szCs w:val="24"/>
                <w:shd w:val="clear" w:color="auto" w:fill="FFFFFF"/>
                <w14:ligatures w14:val="none"/>
              </w:rPr>
              <w:t>Lecoq</w:t>
            </w:r>
            <w:proofErr w:type="spellEnd"/>
            <w:r w:rsidRPr="000D244E">
              <w:rPr>
                <w:rFonts w:ascii="Times New Roman" w:hAnsi="Times New Roman" w:eastAsia="Calibri" w:cs="Times New Roman"/>
                <w:color w:val="202122"/>
                <w:kern w:val="0"/>
                <w:sz w:val="24"/>
                <w:szCs w:val="24"/>
                <w:shd w:val="clear" w:color="auto" w:fill="FFFFFF"/>
                <w14:ligatures w14:val="none"/>
              </w:rPr>
              <w:t>, Paris</w:t>
            </w:r>
          </w:p>
        </w:tc>
      </w:tr>
    </w:tbl>
    <w:p w:rsidRPr="000D244E" w:rsidR="000D244E" w:rsidP="000D244E" w:rsidRDefault="000D244E" w14:paraId="1B210D4E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</w:p>
    <w:p w:rsidRPr="000D244E" w:rsidR="000D244E" w:rsidP="000D244E" w:rsidRDefault="000D244E" w14:paraId="5E083A7B" w14:textId="77777777">
      <w:pPr>
        <w:widowControl w:val="0"/>
        <w:suppressAutoHyphens/>
        <w:autoSpaceDE w:val="0"/>
        <w:spacing w:after="0" w:line="240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b/>
          <w:bCs/>
          <w:kern w:val="0"/>
          <w:sz w:val="24"/>
          <w:szCs w:val="24"/>
          <w:lang w:eastAsia="ar-SA"/>
          <w14:ligatures w14:val="none"/>
        </w:rPr>
        <w:t>10. Evaluare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70"/>
        <w:gridCol w:w="2828"/>
        <w:gridCol w:w="2967"/>
        <w:gridCol w:w="2224"/>
      </w:tblGrid>
      <w:tr w:rsidRPr="000D244E" w:rsidR="000D244E" w:rsidTr="0064450F" w14:paraId="31DD4A69" w14:textId="77777777">
        <w:trPr>
          <w:trHeight w:val="23"/>
        </w:trPr>
        <w:tc>
          <w:tcPr>
            <w:tcW w:w="267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7CB87605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Tip activitate</w:t>
            </w:r>
          </w:p>
        </w:tc>
        <w:tc>
          <w:tcPr>
            <w:tcW w:w="282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4B9488E3" w14:textId="77777777">
            <w:pPr>
              <w:widowControl w:val="0"/>
              <w:suppressAutoHyphens/>
              <w:autoSpaceDE w:val="0"/>
              <w:spacing w:after="0" w:line="240" w:lineRule="auto"/>
              <w:ind w:left="46"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10.1 Criterii de evaluare</w:t>
            </w:r>
          </w:p>
        </w:tc>
        <w:tc>
          <w:tcPr>
            <w:tcW w:w="2967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C545C09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10.2 metode de evaluare</w:t>
            </w:r>
          </w:p>
        </w:tc>
        <w:tc>
          <w:tcPr>
            <w:tcW w:w="222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6B5B8A80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10.3 Pondere din nota finală</w:t>
            </w:r>
          </w:p>
        </w:tc>
      </w:tr>
      <w:tr w:rsidRPr="000D244E" w:rsidR="000D244E" w:rsidTr="0064450F" w14:paraId="61F19EBE" w14:textId="77777777">
        <w:trPr>
          <w:trHeight w:val="135"/>
        </w:trPr>
        <w:tc>
          <w:tcPr>
            <w:tcW w:w="2670" w:type="dxa"/>
            <w:vMerge w:val="restart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17C6601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10.4 Curs</w:t>
            </w:r>
          </w:p>
        </w:tc>
        <w:tc>
          <w:tcPr>
            <w:tcW w:w="282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6C61EF41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967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042487FA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22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088142F0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3CFB98C7" w14:textId="77777777">
        <w:trPr>
          <w:trHeight w:val="135"/>
        </w:trPr>
        <w:tc>
          <w:tcPr>
            <w:tcW w:w="2670" w:type="dxa"/>
            <w:vMerge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0D63C9A6" w14:textId="77777777">
            <w:pPr>
              <w:widowControl w:val="0"/>
              <w:suppressAutoHyphens/>
              <w:autoSpaceDE w:val="0"/>
              <w:snapToGrid w:val="0"/>
              <w:spacing w:after="20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2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483BAAFD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967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41B82E7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22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E79AD57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1A24BB15" w14:textId="77777777">
        <w:trPr>
          <w:trHeight w:val="135"/>
        </w:trPr>
        <w:tc>
          <w:tcPr>
            <w:tcW w:w="2670" w:type="dxa"/>
            <w:vMerge w:val="restart"/>
            <w:tcBorders>
              <w:top w:val="single" w:color="000000" w:sz="1" w:space="0"/>
              <w:lef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B20F0A6" w14:textId="77777777">
            <w:pPr>
              <w:widowControl w:val="0"/>
              <w:suppressAutoHyphens/>
              <w:autoSpaceDE w:val="0"/>
              <w:spacing w:after="20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10.5Seminar</w:t>
            </w:r>
          </w:p>
        </w:tc>
        <w:tc>
          <w:tcPr>
            <w:tcW w:w="282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59BCC86D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967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A61D950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22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6DA9220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51FD2C8A" w14:textId="77777777">
        <w:trPr>
          <w:trHeight w:val="135"/>
        </w:trPr>
        <w:tc>
          <w:tcPr>
            <w:tcW w:w="2670" w:type="dxa"/>
            <w:vMerge/>
            <w:tcBorders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0E29C5DC" w14:textId="77777777">
            <w:pPr>
              <w:widowControl w:val="0"/>
              <w:suppressAutoHyphens/>
              <w:autoSpaceDE w:val="0"/>
              <w:snapToGrid w:val="0"/>
              <w:spacing w:after="20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2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7398495B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967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443305B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22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0A2D61F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</w:tr>
      <w:tr w:rsidRPr="000D244E" w:rsidR="000D244E" w:rsidTr="0064450F" w14:paraId="5F10DBC0" w14:textId="77777777">
        <w:trPr>
          <w:trHeight w:val="135"/>
        </w:trPr>
        <w:tc>
          <w:tcPr>
            <w:tcW w:w="2670" w:type="dxa"/>
            <w:vMerge w:val="restart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78A29CB2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10.6 curs practic</w:t>
            </w:r>
          </w:p>
        </w:tc>
        <w:tc>
          <w:tcPr>
            <w:tcW w:w="282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11624E74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Calitatea tehnicii elementelor învățate</w:t>
            </w:r>
          </w:p>
        </w:tc>
        <w:tc>
          <w:tcPr>
            <w:tcW w:w="2967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0368804D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Examen practic</w:t>
            </w:r>
          </w:p>
        </w:tc>
        <w:tc>
          <w:tcPr>
            <w:tcW w:w="222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B0EBA60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30%</w:t>
            </w:r>
          </w:p>
        </w:tc>
      </w:tr>
      <w:tr w:rsidRPr="000D244E" w:rsidR="000D244E" w:rsidTr="0064450F" w14:paraId="649D3224" w14:textId="77777777">
        <w:trPr>
          <w:trHeight w:val="135"/>
        </w:trPr>
        <w:tc>
          <w:tcPr>
            <w:tcW w:w="2670" w:type="dxa"/>
            <w:vMerge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24CB3DA7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2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2408EE89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Asimilarea elementelor și fluiditatea execuției</w:t>
            </w:r>
          </w:p>
        </w:tc>
        <w:tc>
          <w:tcPr>
            <w:tcW w:w="2967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05B3C076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22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5BEB154E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30%</w:t>
            </w:r>
          </w:p>
        </w:tc>
      </w:tr>
      <w:tr w:rsidRPr="000D244E" w:rsidR="000D244E" w:rsidTr="0064450F" w14:paraId="5DDB1BE5" w14:textId="77777777">
        <w:trPr>
          <w:trHeight w:val="135"/>
        </w:trPr>
        <w:tc>
          <w:tcPr>
            <w:tcW w:w="2670" w:type="dxa"/>
            <w:vMerge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7D9982FD" w14:textId="77777777">
            <w:pPr>
              <w:widowControl w:val="0"/>
              <w:suppressAutoHyphens/>
              <w:autoSpaceDE w:val="0"/>
              <w:snapToGrid w:val="0"/>
              <w:spacing w:after="200" w:line="276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82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D9D9D9"/>
          </w:tcPr>
          <w:p w:rsidRPr="000D244E" w:rsidR="000D244E" w:rsidP="000D244E" w:rsidRDefault="000D244E" w14:paraId="0543240B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Capacitatea de a transforma tehnicile parcurse în secvențe teatrale</w:t>
            </w:r>
          </w:p>
        </w:tc>
        <w:tc>
          <w:tcPr>
            <w:tcW w:w="2967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7BCA5E7C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222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1D97A67F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  <w:t>40%</w:t>
            </w:r>
          </w:p>
        </w:tc>
      </w:tr>
      <w:tr w:rsidRPr="000D244E" w:rsidR="000D244E" w:rsidTr="0064450F" w14:paraId="1527EF78" w14:textId="77777777">
        <w:trPr>
          <w:trHeight w:val="23"/>
        </w:trPr>
        <w:tc>
          <w:tcPr>
            <w:tcW w:w="10689" w:type="dxa"/>
            <w:gridSpan w:val="4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9C9FE27" w14:textId="77777777">
            <w:pPr>
              <w:widowControl w:val="0"/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val="hu-HU"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10.6 Standard minim de performanță: </w:t>
            </w:r>
          </w:p>
        </w:tc>
      </w:tr>
      <w:tr w:rsidRPr="000D244E" w:rsidR="000D244E" w:rsidTr="0064450F" w14:paraId="3495229D" w14:textId="77777777">
        <w:trPr>
          <w:trHeight w:val="23"/>
        </w:trPr>
        <w:tc>
          <w:tcPr>
            <w:tcW w:w="10689" w:type="dxa"/>
            <w:gridSpan w:val="4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FFFFFF"/>
          </w:tcPr>
          <w:p w:rsidRPr="000D244E" w:rsidR="000D244E" w:rsidP="000D244E" w:rsidRDefault="000D244E" w14:paraId="381A8524" w14:textId="77777777">
            <w:pPr>
              <w:widowControl w:val="0"/>
              <w:numPr>
                <w:ilvl w:val="0"/>
                <w:numId w:val="1"/>
              </w:numPr>
              <w:tabs>
                <w:tab w:val="left" w:pos="3205"/>
              </w:tabs>
              <w:suppressAutoHyphens/>
              <w:autoSpaceDE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Prezența la cursuri (în proporție de 90%): 40%</w:t>
            </w:r>
          </w:p>
          <w:p w:rsidRPr="000D244E" w:rsidR="000D244E" w:rsidP="000D244E" w:rsidRDefault="000D244E" w14:paraId="6C7298E8" w14:textId="77777777">
            <w:pPr>
              <w:widowControl w:val="0"/>
              <w:numPr>
                <w:ilvl w:val="0"/>
                <w:numId w:val="1"/>
              </w:numPr>
              <w:tabs>
                <w:tab w:val="left" w:pos="3205"/>
              </w:tabs>
              <w:suppressAutoHyphens/>
              <w:autoSpaceDE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Cunoașterea elementelor, a pozițiilor în situațiile de apărare, de atac: tipuri de atac, tipuri de apărare: 30% </w:t>
            </w:r>
          </w:p>
          <w:p w:rsidRPr="000D244E" w:rsidR="000D244E" w:rsidP="000D244E" w:rsidRDefault="000D244E" w14:paraId="0360EC87" w14:textId="77777777">
            <w:pPr>
              <w:widowControl w:val="0"/>
              <w:numPr>
                <w:ilvl w:val="0"/>
                <w:numId w:val="1"/>
              </w:numPr>
              <w:tabs>
                <w:tab w:val="left" w:pos="3205"/>
              </w:tabs>
              <w:suppressAutoHyphens/>
              <w:autoSpaceDE w:val="0"/>
              <w:spacing w:after="0" w:line="240" w:lineRule="auto"/>
              <w:ind w:left="641" w:right="856" w:hanging="357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Cunoașterea elementelor de bază din biomecanica meyerholdiană și a </w:t>
            </w:r>
            <w:proofErr w:type="spellStart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études</w:t>
            </w:r>
            <w:proofErr w:type="spellEnd"/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>-urilor meyerholdiene clasice: 30%</w:t>
            </w:r>
          </w:p>
          <w:p w:rsidRPr="000D244E" w:rsidR="000D244E" w:rsidP="000D244E" w:rsidRDefault="000D244E" w14:paraId="385EAE6A" w14:textId="77777777">
            <w:pPr>
              <w:widowControl w:val="0"/>
              <w:tabs>
                <w:tab w:val="left" w:pos="3205"/>
              </w:tabs>
              <w:suppressAutoHyphens/>
              <w:autoSpaceDE w:val="0"/>
              <w:spacing w:after="0" w:line="240" w:lineRule="auto"/>
              <w:ind w:left="284" w:right="856"/>
              <w:rPr>
                <w:rFonts w:ascii="Times New Roman" w:hAnsi="Times New Roman" w:eastAsia="SimSun" w:cs="Times New Roman"/>
                <w:kern w:val="0"/>
                <w:lang w:eastAsia="ar-SA"/>
                <w14:ligatures w14:val="none"/>
              </w:rPr>
            </w:pPr>
          </w:p>
          <w:p w:rsidRPr="000D244E" w:rsidR="000D244E" w:rsidP="000D244E" w:rsidRDefault="000D244E" w14:paraId="2355FB44" w14:textId="77777777">
            <w:pPr>
              <w:widowControl w:val="0"/>
              <w:tabs>
                <w:tab w:val="left" w:pos="641"/>
              </w:tabs>
              <w:suppressAutoHyphens/>
              <w:autoSpaceDE w:val="0"/>
              <w:spacing w:after="0" w:line="240" w:lineRule="auto"/>
              <w:ind w:right="856"/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D244E">
              <w:rPr>
                <w:rFonts w:ascii="Times New Roman" w:hAnsi="Times New Roman" w:eastAsia="SimSu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</w:p>
        </w:tc>
      </w:tr>
    </w:tbl>
    <w:p w:rsidRPr="000D244E" w:rsidR="000D244E" w:rsidP="000D244E" w:rsidRDefault="000D244E" w14:paraId="585DC2BE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</w:p>
    <w:p w:rsidRPr="000D244E" w:rsidR="000D244E" w:rsidP="000D244E" w:rsidRDefault="000D244E" w14:paraId="2004C778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>Data completării</w:t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>Semnătura titularului de curs</w:t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>Semnătura titularului de seminar</w:t>
      </w:r>
    </w:p>
    <w:p w:rsidRPr="000D244E" w:rsidR="000D244E" w:rsidP="000D244E" w:rsidRDefault="000D244E" w14:paraId="72651544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>27 septembrie</w:t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>2025</w:t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 xml:space="preserve">            Lector specialist dr. Cătălin Codreanu</w:t>
      </w:r>
    </w:p>
    <w:p w:rsidRPr="000D244E" w:rsidR="000D244E" w:rsidP="000D244E" w:rsidRDefault="000D244E" w14:paraId="2AEDC744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 xml:space="preserve">                                                        </w:t>
      </w:r>
      <w:r w:rsidRPr="000D244E">
        <w:rPr>
          <w:rFonts w:ascii="Times New Roman" w:hAnsi="Times New Roman" w:eastAsia="Calibri" w:cs="Times New Roman"/>
          <w:noProof/>
          <w:kern w:val="0"/>
          <w:sz w:val="24"/>
          <w:szCs w:val="24"/>
          <w14:ligatures w14:val="none"/>
        </w:rPr>
        <w:t xml:space="preserve">                          </w:t>
      </w:r>
      <w:r w:rsidRPr="000D244E">
        <w:rPr>
          <w:rFonts w:ascii="Times New Roman" w:hAnsi="Times New Roman" w:eastAsia="Calibri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2305DEE9" wp14:editId="33456397">
            <wp:extent cx="1213485" cy="853440"/>
            <wp:effectExtent l="0" t="0" r="5715" b="3810"/>
            <wp:docPr id="3" name="Imagine 3" descr="O imagine care conține schiță, scris de mână, alb, desen&#10;&#10;Descriere generată aut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ine 3" descr="O imagine care conține schiță, scris de mână, alb, desen&#10;&#10;Descriere generată automa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D244E">
        <w:rPr>
          <w:rFonts w:ascii="Times New Roman" w:hAnsi="Times New Roman" w:eastAsia="Calibri" w:cs="Times New Roman"/>
          <w:noProof/>
          <w:kern w:val="0"/>
          <w:sz w:val="24"/>
          <w:szCs w:val="24"/>
          <w14:ligatures w14:val="none"/>
        </w:rPr>
        <w:t xml:space="preserve">   </w:t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 xml:space="preserve">                              </w:t>
      </w:r>
    </w:p>
    <w:p w:rsidRPr="000D244E" w:rsidR="000D244E" w:rsidP="000D244E" w:rsidRDefault="000D244E" w14:paraId="7F025564" w14:textId="77777777">
      <w:pPr>
        <w:widowControl w:val="0"/>
        <w:suppressAutoHyphens/>
        <w:autoSpaceDE w:val="0"/>
        <w:spacing w:after="200" w:line="276" w:lineRule="auto"/>
        <w:ind w:right="856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</w:p>
    <w:p w:rsidRPr="000D244E" w:rsidR="000D244E" w:rsidP="000D244E" w:rsidRDefault="000D244E" w14:paraId="1792C76E" w14:textId="77777777">
      <w:pPr>
        <w:widowControl w:val="0"/>
        <w:suppressAutoHyphens/>
        <w:autoSpaceDE w:val="0"/>
        <w:spacing w:after="200" w:line="276" w:lineRule="auto"/>
        <w:ind w:right="856" w:firstLine="708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>Data avizării în departament</w:t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 xml:space="preserve">           Semnătura directorului de departament</w:t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</w:p>
    <w:p w:rsidRPr="000D244E" w:rsidR="000D244E" w:rsidP="000D244E" w:rsidRDefault="000D244E" w14:paraId="74F9823A" w14:textId="77777777">
      <w:pPr>
        <w:widowControl w:val="0"/>
        <w:suppressAutoHyphens/>
        <w:autoSpaceDE w:val="0"/>
        <w:spacing w:after="200" w:line="276" w:lineRule="auto"/>
        <w:ind w:right="856" w:firstLine="708"/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</w:pP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>...........................................</w:t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>…............................</w:t>
      </w:r>
      <w:r w:rsidRPr="000D244E">
        <w:rPr>
          <w:rFonts w:ascii="Times New Roman" w:hAnsi="Times New Roman" w:eastAsia="SimSun" w:cs="Times New Roman"/>
          <w:kern w:val="0"/>
          <w:sz w:val="24"/>
          <w:szCs w:val="24"/>
          <w:lang w:eastAsia="ar-SA"/>
          <w14:ligatures w14:val="none"/>
        </w:rPr>
        <w:tab/>
      </w:r>
      <w:bookmarkEnd w:id="0"/>
    </w:p>
    <w:p w:rsidR="00370C1D" w:rsidRDefault="00370C1D" w14:paraId="1D15F68B" w14:textId="77777777"/>
    <w:sectPr w:rsidR="00370C1D" w:rsidSect="000D244E">
      <w:footerReference w:type="default" r:id="rId6"/>
      <w:pgSz w:w="15840" w:h="12240" w:orient="landscape"/>
      <w:pgMar w:top="1417" w:right="1417" w:bottom="1417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7328372"/>
      <w:docPartObj>
        <w:docPartGallery w:val="Page Numbers (Bottom of Page)"/>
        <w:docPartUnique/>
      </w:docPartObj>
    </w:sdtPr>
    <w:sdtContent>
      <w:p w:rsidR="000D244E" w:rsidRDefault="000D244E" w14:paraId="080A749F" w14:textId="77777777">
        <w:pPr>
          <w:pStyle w:val="Subsol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D244E" w:rsidRDefault="000D244E" w14:paraId="1428A64C" w14:textId="77777777">
    <w:pPr>
      <w:pStyle w:val="Subsol1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hint="default" w:ascii="Symbol" w:hAnsi="Symbol" w:cs="Symbol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A1A6C3B"/>
    <w:multiLevelType w:val="multilevel"/>
    <w:tmpl w:val="BA2A5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AE26BBC"/>
    <w:multiLevelType w:val="hybridMultilevel"/>
    <w:tmpl w:val="0C94ED8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556275">
    <w:abstractNumId w:val="0"/>
  </w:num>
  <w:num w:numId="2" w16cid:durableId="1591544562">
    <w:abstractNumId w:val="3"/>
  </w:num>
  <w:num w:numId="3" w16cid:durableId="250235553">
    <w:abstractNumId w:val="1"/>
  </w:num>
  <w:num w:numId="4" w16cid:durableId="1507787751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44E"/>
    <w:rsid w:val="00091D2A"/>
    <w:rsid w:val="000D244E"/>
    <w:rsid w:val="00370C1D"/>
    <w:rsid w:val="0BFFA3C5"/>
    <w:rsid w:val="0E472E9C"/>
    <w:rsid w:val="49E59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126FD"/>
  <w15:chartTrackingRefBased/>
  <w15:docId w15:val="{E5DF7519-6810-40B8-A297-8DD1E456C7C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0D244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0D244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D24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D24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D24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D24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D24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D24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D24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deparagrafimplicit" w:default="1">
    <w:name w:val="Default Paragraph Font"/>
    <w:uiPriority w:val="1"/>
    <w:semiHidden/>
    <w:unhideWhenUsed/>
  </w:style>
  <w:style w:type="table" w:styleId="Tabel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FrListare" w:default="1">
    <w:name w:val="No List"/>
    <w:uiPriority w:val="99"/>
    <w:semiHidden/>
    <w:unhideWhenUsed/>
  </w:style>
  <w:style w:type="character" w:styleId="Titlu1Caracter" w:customStyle="1">
    <w:name w:val="Titlu 1 Caracter"/>
    <w:basedOn w:val="Fontdeparagrafimplicit"/>
    <w:link w:val="Titlu1"/>
    <w:uiPriority w:val="9"/>
    <w:rsid w:val="000D244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lu2Caracter" w:customStyle="1">
    <w:name w:val="Titlu 2 Caracter"/>
    <w:basedOn w:val="Fontdeparagrafimplicit"/>
    <w:link w:val="Titlu2"/>
    <w:uiPriority w:val="9"/>
    <w:semiHidden/>
    <w:rsid w:val="000D244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lu3Caracter" w:customStyle="1">
    <w:name w:val="Titlu 3 Caracter"/>
    <w:basedOn w:val="Fontdeparagrafimplicit"/>
    <w:link w:val="Titlu3"/>
    <w:uiPriority w:val="9"/>
    <w:semiHidden/>
    <w:rsid w:val="000D244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lu4Caracter" w:customStyle="1">
    <w:name w:val="Titlu 4 Caracter"/>
    <w:basedOn w:val="Fontdeparagrafimplicit"/>
    <w:link w:val="Titlu4"/>
    <w:uiPriority w:val="9"/>
    <w:semiHidden/>
    <w:rsid w:val="000D244E"/>
    <w:rPr>
      <w:rFonts w:eastAsiaTheme="majorEastAsia" w:cstheme="majorBidi"/>
      <w:i/>
      <w:iCs/>
      <w:color w:val="0F4761" w:themeColor="accent1" w:themeShade="BF"/>
    </w:rPr>
  </w:style>
  <w:style w:type="character" w:styleId="Titlu5Caracter" w:customStyle="1">
    <w:name w:val="Titlu 5 Caracter"/>
    <w:basedOn w:val="Fontdeparagrafimplicit"/>
    <w:link w:val="Titlu5"/>
    <w:uiPriority w:val="9"/>
    <w:semiHidden/>
    <w:rsid w:val="000D244E"/>
    <w:rPr>
      <w:rFonts w:eastAsiaTheme="majorEastAsia" w:cstheme="majorBidi"/>
      <w:color w:val="0F4761" w:themeColor="accent1" w:themeShade="BF"/>
    </w:rPr>
  </w:style>
  <w:style w:type="character" w:styleId="Titlu6Caracter" w:customStyle="1">
    <w:name w:val="Titlu 6 Caracter"/>
    <w:basedOn w:val="Fontdeparagrafimplicit"/>
    <w:link w:val="Titlu6"/>
    <w:uiPriority w:val="9"/>
    <w:semiHidden/>
    <w:rsid w:val="000D244E"/>
    <w:rPr>
      <w:rFonts w:eastAsiaTheme="majorEastAsia" w:cstheme="majorBidi"/>
      <w:i/>
      <w:iCs/>
      <w:color w:val="595959" w:themeColor="text1" w:themeTint="A6"/>
    </w:rPr>
  </w:style>
  <w:style w:type="character" w:styleId="Titlu7Caracter" w:customStyle="1">
    <w:name w:val="Titlu 7 Caracter"/>
    <w:basedOn w:val="Fontdeparagrafimplicit"/>
    <w:link w:val="Titlu7"/>
    <w:uiPriority w:val="9"/>
    <w:semiHidden/>
    <w:rsid w:val="000D244E"/>
    <w:rPr>
      <w:rFonts w:eastAsiaTheme="majorEastAsia" w:cstheme="majorBidi"/>
      <w:color w:val="595959" w:themeColor="text1" w:themeTint="A6"/>
    </w:rPr>
  </w:style>
  <w:style w:type="character" w:styleId="Titlu8Caracter" w:customStyle="1">
    <w:name w:val="Titlu 8 Caracter"/>
    <w:basedOn w:val="Fontdeparagrafimplicit"/>
    <w:link w:val="Titlu8"/>
    <w:uiPriority w:val="9"/>
    <w:semiHidden/>
    <w:rsid w:val="000D244E"/>
    <w:rPr>
      <w:rFonts w:eastAsiaTheme="majorEastAsia" w:cstheme="majorBidi"/>
      <w:i/>
      <w:iCs/>
      <w:color w:val="272727" w:themeColor="text1" w:themeTint="D8"/>
    </w:rPr>
  </w:style>
  <w:style w:type="character" w:styleId="Titlu9Caracter" w:customStyle="1">
    <w:name w:val="Titlu 9 Caracter"/>
    <w:basedOn w:val="Fontdeparagrafimplicit"/>
    <w:link w:val="Titlu9"/>
    <w:uiPriority w:val="9"/>
    <w:semiHidden/>
    <w:rsid w:val="000D244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D244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uCaracter" w:customStyle="1">
    <w:name w:val="Titlu Caracter"/>
    <w:basedOn w:val="Fontdeparagrafimplicit"/>
    <w:link w:val="Titlu"/>
    <w:uiPriority w:val="10"/>
    <w:rsid w:val="000D244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D24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uCaracter" w:customStyle="1">
    <w:name w:val="Subtitlu Caracter"/>
    <w:basedOn w:val="Fontdeparagrafimplicit"/>
    <w:link w:val="Subtitlu"/>
    <w:uiPriority w:val="11"/>
    <w:rsid w:val="000D24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D244E"/>
    <w:pPr>
      <w:spacing w:before="160"/>
      <w:jc w:val="center"/>
    </w:pPr>
    <w:rPr>
      <w:i/>
      <w:iCs/>
      <w:color w:val="404040" w:themeColor="text1" w:themeTint="BF"/>
    </w:rPr>
  </w:style>
  <w:style w:type="character" w:styleId="CitatCaracter" w:customStyle="1">
    <w:name w:val="Citat Caracter"/>
    <w:basedOn w:val="Fontdeparagrafimplicit"/>
    <w:link w:val="Citat"/>
    <w:uiPriority w:val="29"/>
    <w:rsid w:val="000D244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D244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0D244E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D244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tintensCaracter" w:customStyle="1">
    <w:name w:val="Citat intens Caracter"/>
    <w:basedOn w:val="Fontdeparagrafimplicit"/>
    <w:link w:val="Citatintens"/>
    <w:uiPriority w:val="30"/>
    <w:rsid w:val="000D244E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D244E"/>
    <w:rPr>
      <w:b/>
      <w:bCs/>
      <w:smallCaps/>
      <w:color w:val="0F4761" w:themeColor="accent1" w:themeShade="BF"/>
      <w:spacing w:val="5"/>
    </w:rPr>
  </w:style>
  <w:style w:type="paragraph" w:styleId="Subsol1" w:customStyle="1">
    <w:name w:val="Subsol1"/>
    <w:basedOn w:val="Normal"/>
    <w:next w:val="Subsol"/>
    <w:link w:val="SubsolCaracter"/>
    <w:uiPriority w:val="99"/>
    <w:semiHidden/>
    <w:unhideWhenUsed/>
    <w:rsid w:val="000D244E"/>
    <w:pPr>
      <w:tabs>
        <w:tab w:val="center" w:pos="4536"/>
        <w:tab w:val="right" w:pos="9072"/>
      </w:tabs>
      <w:spacing w:after="0" w:line="240" w:lineRule="auto"/>
    </w:pPr>
  </w:style>
  <w:style w:type="character" w:styleId="SubsolCaracter" w:customStyle="1">
    <w:name w:val="Subsol Caracter"/>
    <w:basedOn w:val="Fontdeparagrafimplicit"/>
    <w:link w:val="Subsol1"/>
    <w:uiPriority w:val="99"/>
    <w:semiHidden/>
    <w:rsid w:val="000D244E"/>
  </w:style>
  <w:style w:type="paragraph" w:styleId="Subsol">
    <w:name w:val="footer"/>
    <w:basedOn w:val="Normal"/>
    <w:link w:val="SubsolCaracter1"/>
    <w:uiPriority w:val="99"/>
    <w:semiHidden/>
    <w:unhideWhenUsed/>
    <w:rsid w:val="000D244E"/>
    <w:pPr>
      <w:tabs>
        <w:tab w:val="center" w:pos="4536"/>
        <w:tab w:val="right" w:pos="9072"/>
      </w:tabs>
      <w:spacing w:after="0" w:line="240" w:lineRule="auto"/>
    </w:pPr>
  </w:style>
  <w:style w:type="character" w:styleId="SubsolCaracter1" w:customStyle="1">
    <w:name w:val="Subsol Caracter1"/>
    <w:basedOn w:val="Fontdeparagrafimplicit"/>
    <w:link w:val="Subsol"/>
    <w:uiPriority w:val="99"/>
    <w:semiHidden/>
    <w:rsid w:val="000D2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oter" Target="footer1.xml" Id="rId6" /><Relationship Type="http://schemas.openxmlformats.org/officeDocument/2006/relationships/customXml" Target="../customXml/item3.xml" Id="rId11" /><Relationship Type="http://schemas.openxmlformats.org/officeDocument/2006/relationships/image" Target="media/image1.png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02CA9B-363D-4353-9D82-F5971FD7EA9C}"/>
</file>

<file path=customXml/itemProps2.xml><?xml version="1.0" encoding="utf-8"?>
<ds:datastoreItem xmlns:ds="http://schemas.openxmlformats.org/officeDocument/2006/customXml" ds:itemID="{B51120DC-2FB9-455D-9DB2-54D7ADDF99D8}"/>
</file>

<file path=customXml/itemProps3.xml><?xml version="1.0" encoding="utf-8"?>
<ds:datastoreItem xmlns:ds="http://schemas.openxmlformats.org/officeDocument/2006/customXml" ds:itemID="{95F78095-413F-4929-95BF-B678B36561E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Catalin-Emil Codreanu</dc:creator>
  <cp:keywords/>
  <dc:description/>
  <cp:lastModifiedBy>Mihai-Filip Odangiu</cp:lastModifiedBy>
  <cp:revision>3</cp:revision>
  <dcterms:created xsi:type="dcterms:W3CDTF">2025-11-02T21:14:00Z</dcterms:created>
  <dcterms:modified xsi:type="dcterms:W3CDTF">2026-01-17T20:39:30Z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